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10B2" w:rsidRDefault="0066413B">
      <w:pPr>
        <w:pStyle w:val="a4"/>
        <w:numPr>
          <w:ilvl w:val="0"/>
          <w:numId w:val="1"/>
        </w:numPr>
        <w:tabs>
          <w:tab w:val="left" w:pos="1180"/>
        </w:tabs>
        <w:spacing w:before="73"/>
        <w:ind w:left="1180" w:hanging="259"/>
        <w:jc w:val="left"/>
      </w:pPr>
      <w:r>
        <w:t>Пошлины,</w:t>
      </w:r>
      <w:r>
        <w:rPr>
          <w:spacing w:val="-5"/>
        </w:rPr>
        <w:t xml:space="preserve"> </w:t>
      </w:r>
      <w:r>
        <w:t>оплачиваемые</w:t>
      </w:r>
      <w:r>
        <w:rPr>
          <w:spacing w:val="-4"/>
        </w:rPr>
        <w:t xml:space="preserve"> </w:t>
      </w:r>
      <w:r>
        <w:t>в РГП</w:t>
      </w:r>
      <w:r>
        <w:rPr>
          <w:spacing w:val="-3"/>
        </w:rPr>
        <w:t xml:space="preserve"> </w:t>
      </w:r>
      <w:r>
        <w:t>«НИИС»,</w:t>
      </w:r>
      <w:r>
        <w:rPr>
          <w:spacing w:val="-2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подаче</w:t>
      </w:r>
      <w:r>
        <w:rPr>
          <w:spacing w:val="-3"/>
        </w:rPr>
        <w:t xml:space="preserve"> </w:t>
      </w:r>
      <w:r>
        <w:t>евразийской</w:t>
      </w:r>
      <w:r>
        <w:rPr>
          <w:spacing w:val="-2"/>
        </w:rPr>
        <w:t xml:space="preserve"> заявки</w:t>
      </w:r>
    </w:p>
    <w:p w:rsidR="006510B2" w:rsidRDefault="006510B2">
      <w:pPr>
        <w:spacing w:before="6"/>
        <w:rPr>
          <w:b/>
          <w:sz w:val="10"/>
        </w:rPr>
      </w:pPr>
    </w:p>
    <w:tbl>
      <w:tblPr>
        <w:tblStyle w:val="TableNormal"/>
        <w:tblW w:w="0" w:type="auto"/>
        <w:tblInd w:w="13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02"/>
        <w:gridCol w:w="1462"/>
        <w:gridCol w:w="1438"/>
        <w:gridCol w:w="1429"/>
        <w:gridCol w:w="2410"/>
      </w:tblGrid>
      <w:tr w:rsidR="006510B2">
        <w:trPr>
          <w:trHeight w:val="2070"/>
        </w:trPr>
        <w:tc>
          <w:tcPr>
            <w:tcW w:w="3502" w:type="dxa"/>
          </w:tcPr>
          <w:p w:rsidR="006510B2" w:rsidRDefault="0066413B">
            <w:pPr>
              <w:pStyle w:val="TableParagraph"/>
              <w:spacing w:line="275" w:lineRule="exact"/>
              <w:ind w:left="287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платежа</w:t>
            </w:r>
          </w:p>
        </w:tc>
        <w:tc>
          <w:tcPr>
            <w:tcW w:w="1462" w:type="dxa"/>
          </w:tcPr>
          <w:p w:rsidR="006510B2" w:rsidRDefault="006510B2">
            <w:pPr>
              <w:pStyle w:val="TableParagraph"/>
              <w:rPr>
                <w:b/>
                <w:sz w:val="20"/>
              </w:rPr>
            </w:pPr>
          </w:p>
          <w:p w:rsidR="006510B2" w:rsidRDefault="006510B2">
            <w:pPr>
              <w:pStyle w:val="TableParagraph"/>
              <w:spacing w:before="226"/>
              <w:rPr>
                <w:b/>
                <w:sz w:val="20"/>
              </w:rPr>
            </w:pPr>
          </w:p>
          <w:p w:rsidR="006510B2" w:rsidRDefault="0066413B">
            <w:pPr>
              <w:pStyle w:val="TableParagraph"/>
              <w:spacing w:before="1"/>
              <w:ind w:left="158" w:firstLine="408"/>
              <w:rPr>
                <w:sz w:val="20"/>
              </w:rPr>
            </w:pPr>
            <w:r>
              <w:rPr>
                <w:spacing w:val="-4"/>
                <w:sz w:val="20"/>
              </w:rPr>
              <w:t xml:space="preserve">Для </w:t>
            </w:r>
            <w:r>
              <w:rPr>
                <w:spacing w:val="-2"/>
                <w:sz w:val="20"/>
              </w:rPr>
              <w:t>юридических</w:t>
            </w:r>
          </w:p>
          <w:p w:rsidR="006510B2" w:rsidRDefault="0066413B">
            <w:pPr>
              <w:pStyle w:val="TableParagraph"/>
              <w:spacing w:line="228" w:lineRule="exact"/>
              <w:ind w:left="573"/>
              <w:rPr>
                <w:sz w:val="20"/>
              </w:rPr>
            </w:pPr>
            <w:r>
              <w:rPr>
                <w:spacing w:val="-5"/>
                <w:sz w:val="20"/>
              </w:rPr>
              <w:t>лиц</w:t>
            </w:r>
          </w:p>
        </w:tc>
        <w:tc>
          <w:tcPr>
            <w:tcW w:w="1438" w:type="dxa"/>
          </w:tcPr>
          <w:p w:rsidR="006510B2" w:rsidRDefault="006510B2">
            <w:pPr>
              <w:pStyle w:val="TableParagraph"/>
              <w:spacing w:before="226"/>
              <w:rPr>
                <w:b/>
                <w:sz w:val="20"/>
              </w:rPr>
            </w:pPr>
          </w:p>
          <w:p w:rsidR="006510B2" w:rsidRDefault="0066413B">
            <w:pPr>
              <w:pStyle w:val="TableParagraph"/>
              <w:ind w:left="37" w:right="18"/>
              <w:jc w:val="center"/>
              <w:rPr>
                <w:sz w:val="20"/>
              </w:rPr>
            </w:pPr>
            <w:r>
              <w:rPr>
                <w:sz w:val="20"/>
              </w:rPr>
              <w:t>Для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субъектов малого и </w:t>
            </w:r>
            <w:r>
              <w:rPr>
                <w:spacing w:val="-2"/>
                <w:sz w:val="20"/>
              </w:rPr>
              <w:t xml:space="preserve">среднего </w:t>
            </w:r>
            <w:r>
              <w:rPr>
                <w:sz w:val="20"/>
              </w:rPr>
              <w:t xml:space="preserve">бизнеса – </w:t>
            </w:r>
            <w:r>
              <w:rPr>
                <w:spacing w:val="-2"/>
                <w:sz w:val="20"/>
              </w:rPr>
              <w:t>резидентов</w:t>
            </w:r>
          </w:p>
        </w:tc>
        <w:tc>
          <w:tcPr>
            <w:tcW w:w="1429" w:type="dxa"/>
          </w:tcPr>
          <w:p w:rsidR="006510B2" w:rsidRDefault="006510B2">
            <w:pPr>
              <w:pStyle w:val="TableParagraph"/>
              <w:rPr>
                <w:b/>
                <w:sz w:val="20"/>
              </w:rPr>
            </w:pPr>
          </w:p>
          <w:p w:rsidR="006510B2" w:rsidRDefault="006510B2">
            <w:pPr>
              <w:pStyle w:val="TableParagraph"/>
              <w:spacing w:before="226"/>
              <w:rPr>
                <w:b/>
                <w:sz w:val="20"/>
              </w:rPr>
            </w:pPr>
          </w:p>
          <w:p w:rsidR="006510B2" w:rsidRDefault="0066413B">
            <w:pPr>
              <w:pStyle w:val="TableParagraph"/>
              <w:spacing w:before="1"/>
              <w:ind w:left="210" w:firstLine="338"/>
              <w:rPr>
                <w:sz w:val="20"/>
              </w:rPr>
            </w:pPr>
            <w:r>
              <w:rPr>
                <w:spacing w:val="-4"/>
                <w:sz w:val="20"/>
              </w:rPr>
              <w:t xml:space="preserve">Для </w:t>
            </w:r>
            <w:r>
              <w:rPr>
                <w:spacing w:val="-2"/>
                <w:sz w:val="20"/>
              </w:rPr>
              <w:t>физических</w:t>
            </w:r>
          </w:p>
          <w:p w:rsidR="006510B2" w:rsidRDefault="0066413B">
            <w:pPr>
              <w:pStyle w:val="TableParagraph"/>
              <w:spacing w:line="228" w:lineRule="exact"/>
              <w:ind w:left="556"/>
              <w:rPr>
                <w:sz w:val="20"/>
              </w:rPr>
            </w:pPr>
            <w:r>
              <w:rPr>
                <w:spacing w:val="-5"/>
                <w:sz w:val="20"/>
              </w:rPr>
              <w:t>лиц</w:t>
            </w:r>
          </w:p>
        </w:tc>
        <w:tc>
          <w:tcPr>
            <w:tcW w:w="2410" w:type="dxa"/>
          </w:tcPr>
          <w:p w:rsidR="0060075F" w:rsidRDefault="0060075F" w:rsidP="0060075F">
            <w:pPr>
              <w:pStyle w:val="TableParagraph"/>
              <w:spacing w:line="214" w:lineRule="exact"/>
              <w:ind w:left="65" w:right="54"/>
              <w:jc w:val="center"/>
              <w:rPr>
                <w:sz w:val="20"/>
                <w:szCs w:val="20"/>
              </w:rPr>
            </w:pPr>
          </w:p>
          <w:p w:rsidR="0060075F" w:rsidRDefault="0060075F" w:rsidP="0060075F">
            <w:pPr>
              <w:pStyle w:val="TableParagraph"/>
              <w:spacing w:line="214" w:lineRule="exact"/>
              <w:ind w:left="65" w:right="54"/>
              <w:jc w:val="center"/>
              <w:rPr>
                <w:sz w:val="20"/>
                <w:szCs w:val="20"/>
              </w:rPr>
            </w:pPr>
          </w:p>
          <w:p w:rsidR="006510B2" w:rsidRDefault="00815891" w:rsidP="0060075F">
            <w:pPr>
              <w:pStyle w:val="TableParagraph"/>
              <w:spacing w:line="214" w:lineRule="exact"/>
              <w:ind w:left="65" w:right="54"/>
              <w:jc w:val="center"/>
              <w:rPr>
                <w:sz w:val="20"/>
              </w:rPr>
            </w:pPr>
            <w:r>
              <w:rPr>
                <w:sz w:val="20"/>
                <w:szCs w:val="20"/>
              </w:rPr>
              <w:t xml:space="preserve">Для заявителей, относящихся к льготной категории лиц согласно </w:t>
            </w:r>
            <w:proofErr w:type="spellStart"/>
            <w:r>
              <w:rPr>
                <w:sz w:val="20"/>
                <w:szCs w:val="20"/>
              </w:rPr>
              <w:t>п.п</w:t>
            </w:r>
            <w:proofErr w:type="spellEnd"/>
            <w:r>
              <w:rPr>
                <w:sz w:val="20"/>
                <w:szCs w:val="20"/>
              </w:rPr>
              <w:t xml:space="preserve">. 1.1) и </w:t>
            </w:r>
            <w:proofErr w:type="spellStart"/>
            <w:r>
              <w:rPr>
                <w:sz w:val="20"/>
                <w:szCs w:val="20"/>
              </w:rPr>
              <w:t>п.п</w:t>
            </w:r>
            <w:proofErr w:type="spellEnd"/>
            <w:r>
              <w:rPr>
                <w:sz w:val="20"/>
                <w:szCs w:val="20"/>
              </w:rPr>
              <w:t>. 3.1) Приложения 2 к приказу</w:t>
            </w:r>
          </w:p>
        </w:tc>
      </w:tr>
      <w:tr w:rsidR="006510B2">
        <w:trPr>
          <w:trHeight w:val="851"/>
        </w:trPr>
        <w:tc>
          <w:tcPr>
            <w:tcW w:w="3502" w:type="dxa"/>
          </w:tcPr>
          <w:p w:rsidR="006510B2" w:rsidRDefault="0066413B">
            <w:pPr>
              <w:pStyle w:val="TableParagraph"/>
              <w:spacing w:before="142"/>
              <w:ind w:left="107"/>
              <w:rPr>
                <w:sz w:val="24"/>
              </w:rPr>
            </w:pPr>
            <w:r>
              <w:rPr>
                <w:sz w:val="24"/>
              </w:rPr>
              <w:t>Обработка,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проверка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  <w:p w:rsidR="006510B2" w:rsidRDefault="0066413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пересылка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евразийской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заявки</w:t>
            </w:r>
          </w:p>
        </w:tc>
        <w:tc>
          <w:tcPr>
            <w:tcW w:w="1462" w:type="dxa"/>
          </w:tcPr>
          <w:p w:rsidR="006510B2" w:rsidRDefault="0066413B">
            <w:pPr>
              <w:pStyle w:val="TableParagraph"/>
              <w:spacing w:before="142"/>
              <w:ind w:left="19" w:right="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4 </w:t>
            </w:r>
            <w:r>
              <w:rPr>
                <w:spacing w:val="-2"/>
                <w:sz w:val="24"/>
              </w:rPr>
              <w:t>500,16</w:t>
            </w:r>
          </w:p>
          <w:p w:rsidR="006510B2" w:rsidRDefault="0066413B">
            <w:pPr>
              <w:pStyle w:val="TableParagraph"/>
              <w:ind w:left="19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тенге</w:t>
            </w:r>
          </w:p>
        </w:tc>
        <w:tc>
          <w:tcPr>
            <w:tcW w:w="1438" w:type="dxa"/>
          </w:tcPr>
          <w:p w:rsidR="006510B2" w:rsidRDefault="0066413B">
            <w:pPr>
              <w:pStyle w:val="TableParagraph"/>
              <w:spacing w:before="142"/>
              <w:ind w:left="37" w:right="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4 </w:t>
            </w:r>
            <w:r>
              <w:rPr>
                <w:spacing w:val="-2"/>
                <w:sz w:val="24"/>
              </w:rPr>
              <w:t>500,16</w:t>
            </w:r>
          </w:p>
          <w:p w:rsidR="006510B2" w:rsidRDefault="0066413B">
            <w:pPr>
              <w:pStyle w:val="TableParagraph"/>
              <w:ind w:left="37" w:right="18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тенге</w:t>
            </w:r>
          </w:p>
        </w:tc>
        <w:tc>
          <w:tcPr>
            <w:tcW w:w="1429" w:type="dxa"/>
          </w:tcPr>
          <w:p w:rsidR="006510B2" w:rsidRDefault="0066413B">
            <w:pPr>
              <w:pStyle w:val="TableParagraph"/>
              <w:spacing w:before="142"/>
              <w:ind w:left="18" w:right="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4 </w:t>
            </w:r>
            <w:r>
              <w:rPr>
                <w:spacing w:val="-2"/>
                <w:sz w:val="24"/>
              </w:rPr>
              <w:t>500,16</w:t>
            </w:r>
          </w:p>
          <w:p w:rsidR="006510B2" w:rsidRDefault="0066413B">
            <w:pPr>
              <w:pStyle w:val="TableParagraph"/>
              <w:ind w:left="18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тенге</w:t>
            </w:r>
          </w:p>
        </w:tc>
        <w:tc>
          <w:tcPr>
            <w:tcW w:w="2410" w:type="dxa"/>
          </w:tcPr>
          <w:p w:rsidR="006510B2" w:rsidRDefault="0066413B">
            <w:pPr>
              <w:pStyle w:val="TableParagraph"/>
              <w:spacing w:before="142"/>
              <w:ind w:left="65" w:right="48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4 </w:t>
            </w:r>
            <w:r>
              <w:rPr>
                <w:spacing w:val="-2"/>
                <w:sz w:val="24"/>
              </w:rPr>
              <w:t>500,16</w:t>
            </w:r>
          </w:p>
          <w:p w:rsidR="006510B2" w:rsidRDefault="0066413B">
            <w:pPr>
              <w:pStyle w:val="TableParagraph"/>
              <w:ind w:left="65" w:right="50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тенге</w:t>
            </w:r>
          </w:p>
        </w:tc>
      </w:tr>
      <w:tr w:rsidR="006510B2">
        <w:trPr>
          <w:trHeight w:val="1242"/>
        </w:trPr>
        <w:tc>
          <w:tcPr>
            <w:tcW w:w="3502" w:type="dxa"/>
          </w:tcPr>
          <w:p w:rsidR="006510B2" w:rsidRDefault="0066413B">
            <w:pPr>
              <w:pStyle w:val="TableParagraph"/>
              <w:ind w:left="107"/>
              <w:rPr>
                <w:sz w:val="20"/>
              </w:rPr>
            </w:pPr>
            <w:r>
              <w:rPr>
                <w:sz w:val="24"/>
              </w:rPr>
              <w:t>Изготовление копии приоритетного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документа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0"/>
              </w:rPr>
              <w:t>(*при наличие предшествующей</w:t>
            </w:r>
          </w:p>
          <w:p w:rsidR="006510B2" w:rsidRDefault="0066413B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первоначальной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заявки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РГП</w:t>
            </w:r>
          </w:p>
          <w:p w:rsidR="006510B2" w:rsidRDefault="0066413B">
            <w:pPr>
              <w:pStyle w:val="TableParagraph"/>
              <w:spacing w:line="214" w:lineRule="exact"/>
              <w:ind w:left="107"/>
              <w:rPr>
                <w:sz w:val="20"/>
              </w:rPr>
            </w:pPr>
            <w:r>
              <w:rPr>
                <w:spacing w:val="-2"/>
                <w:sz w:val="20"/>
              </w:rPr>
              <w:t>«НИИС»)</w:t>
            </w:r>
          </w:p>
        </w:tc>
        <w:tc>
          <w:tcPr>
            <w:tcW w:w="1462" w:type="dxa"/>
          </w:tcPr>
          <w:p w:rsidR="006510B2" w:rsidRDefault="006510B2">
            <w:pPr>
              <w:pStyle w:val="TableParagraph"/>
              <w:spacing w:before="63"/>
              <w:rPr>
                <w:b/>
                <w:sz w:val="24"/>
              </w:rPr>
            </w:pPr>
          </w:p>
          <w:p w:rsidR="006510B2" w:rsidRDefault="0066413B">
            <w:pPr>
              <w:pStyle w:val="TableParagraph"/>
              <w:ind w:left="19" w:right="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 </w:t>
            </w:r>
            <w:r>
              <w:rPr>
                <w:spacing w:val="-2"/>
                <w:sz w:val="24"/>
              </w:rPr>
              <w:t>730,56</w:t>
            </w:r>
          </w:p>
          <w:p w:rsidR="006510B2" w:rsidRDefault="0066413B">
            <w:pPr>
              <w:pStyle w:val="TableParagraph"/>
              <w:spacing w:before="1"/>
              <w:ind w:left="19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тенге</w:t>
            </w:r>
          </w:p>
        </w:tc>
        <w:tc>
          <w:tcPr>
            <w:tcW w:w="1438" w:type="dxa"/>
          </w:tcPr>
          <w:p w:rsidR="006510B2" w:rsidRDefault="006510B2">
            <w:pPr>
              <w:pStyle w:val="TableParagraph"/>
              <w:spacing w:before="63"/>
              <w:rPr>
                <w:b/>
                <w:sz w:val="24"/>
              </w:rPr>
            </w:pPr>
          </w:p>
          <w:p w:rsidR="006510B2" w:rsidRDefault="0066413B">
            <w:pPr>
              <w:pStyle w:val="TableParagraph"/>
              <w:ind w:left="37" w:right="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 </w:t>
            </w:r>
            <w:r>
              <w:rPr>
                <w:spacing w:val="-2"/>
                <w:sz w:val="24"/>
              </w:rPr>
              <w:t>730,56</w:t>
            </w:r>
          </w:p>
          <w:p w:rsidR="006510B2" w:rsidRDefault="0066413B">
            <w:pPr>
              <w:pStyle w:val="TableParagraph"/>
              <w:spacing w:before="1"/>
              <w:ind w:left="37" w:right="18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тенге</w:t>
            </w:r>
          </w:p>
        </w:tc>
        <w:tc>
          <w:tcPr>
            <w:tcW w:w="1429" w:type="dxa"/>
          </w:tcPr>
          <w:p w:rsidR="006510B2" w:rsidRDefault="006510B2">
            <w:pPr>
              <w:pStyle w:val="TableParagraph"/>
              <w:spacing w:before="63"/>
              <w:rPr>
                <w:b/>
                <w:sz w:val="24"/>
              </w:rPr>
            </w:pPr>
          </w:p>
          <w:p w:rsidR="006510B2" w:rsidRDefault="0066413B">
            <w:pPr>
              <w:pStyle w:val="TableParagraph"/>
              <w:ind w:left="472"/>
              <w:rPr>
                <w:sz w:val="24"/>
              </w:rPr>
            </w:pPr>
            <w:r>
              <w:rPr>
                <w:spacing w:val="-4"/>
                <w:sz w:val="24"/>
              </w:rPr>
              <w:t>1100</w:t>
            </w:r>
          </w:p>
          <w:p w:rsidR="006510B2" w:rsidRDefault="0066413B">
            <w:pPr>
              <w:pStyle w:val="TableParagraph"/>
              <w:spacing w:before="1"/>
              <w:ind w:left="440"/>
              <w:rPr>
                <w:sz w:val="24"/>
              </w:rPr>
            </w:pPr>
            <w:r>
              <w:rPr>
                <w:spacing w:val="-4"/>
                <w:sz w:val="24"/>
              </w:rPr>
              <w:t>тенге</w:t>
            </w:r>
          </w:p>
        </w:tc>
        <w:tc>
          <w:tcPr>
            <w:tcW w:w="2410" w:type="dxa"/>
          </w:tcPr>
          <w:p w:rsidR="006510B2" w:rsidRDefault="006510B2">
            <w:pPr>
              <w:pStyle w:val="TableParagraph"/>
              <w:spacing w:before="200"/>
              <w:rPr>
                <w:b/>
                <w:sz w:val="24"/>
              </w:rPr>
            </w:pPr>
          </w:p>
          <w:p w:rsidR="006510B2" w:rsidRDefault="0066413B">
            <w:pPr>
              <w:pStyle w:val="TableParagraph"/>
              <w:ind w:left="570"/>
              <w:rPr>
                <w:sz w:val="24"/>
              </w:rPr>
            </w:pPr>
            <w:r>
              <w:rPr>
                <w:sz w:val="24"/>
              </w:rPr>
              <w:t xml:space="preserve">140,00 </w:t>
            </w:r>
            <w:r>
              <w:rPr>
                <w:spacing w:val="-2"/>
                <w:sz w:val="24"/>
              </w:rPr>
              <w:t>тенге</w:t>
            </w:r>
          </w:p>
        </w:tc>
      </w:tr>
    </w:tbl>
    <w:p w:rsidR="006510B2" w:rsidRDefault="006510B2">
      <w:pPr>
        <w:rPr>
          <w:b/>
          <w:sz w:val="24"/>
        </w:rPr>
      </w:pPr>
    </w:p>
    <w:p w:rsidR="006510B2" w:rsidRDefault="006510B2">
      <w:pPr>
        <w:spacing w:before="96"/>
        <w:rPr>
          <w:b/>
          <w:sz w:val="24"/>
        </w:rPr>
      </w:pPr>
    </w:p>
    <w:p w:rsidR="006510B2" w:rsidRDefault="0066413B">
      <w:pPr>
        <w:pStyle w:val="a4"/>
        <w:numPr>
          <w:ilvl w:val="0"/>
          <w:numId w:val="1"/>
        </w:numPr>
        <w:tabs>
          <w:tab w:val="left" w:pos="1540"/>
        </w:tabs>
        <w:ind w:left="1540" w:hanging="258"/>
        <w:jc w:val="left"/>
      </w:pPr>
      <w:r>
        <w:t>Пошлины,</w:t>
      </w:r>
      <w:r>
        <w:rPr>
          <w:spacing w:val="-3"/>
        </w:rPr>
        <w:t xml:space="preserve"> </w:t>
      </w:r>
      <w:r>
        <w:t>оплачиваемые</w:t>
      </w:r>
      <w:r>
        <w:rPr>
          <w:spacing w:val="-4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ЕАПВ</w:t>
      </w:r>
      <w:r>
        <w:rPr>
          <w:spacing w:val="-3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подаче</w:t>
      </w:r>
      <w:r>
        <w:rPr>
          <w:spacing w:val="-3"/>
        </w:rPr>
        <w:t xml:space="preserve"> </w:t>
      </w:r>
      <w:r>
        <w:t>Евразийской</w:t>
      </w:r>
      <w:r>
        <w:rPr>
          <w:spacing w:val="-2"/>
        </w:rPr>
        <w:t xml:space="preserve"> заявки</w:t>
      </w:r>
    </w:p>
    <w:p w:rsidR="006510B2" w:rsidRDefault="006510B2">
      <w:pPr>
        <w:rPr>
          <w:b/>
          <w:sz w:val="20"/>
        </w:rPr>
      </w:pPr>
    </w:p>
    <w:p w:rsidR="006510B2" w:rsidRDefault="006510B2">
      <w:pPr>
        <w:spacing w:before="98"/>
        <w:rPr>
          <w:b/>
          <w:sz w:val="20"/>
        </w:r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46"/>
        <w:gridCol w:w="1705"/>
        <w:gridCol w:w="1708"/>
        <w:gridCol w:w="2446"/>
      </w:tblGrid>
      <w:tr w:rsidR="006510B2">
        <w:trPr>
          <w:trHeight w:val="898"/>
        </w:trPr>
        <w:tc>
          <w:tcPr>
            <w:tcW w:w="4346" w:type="dxa"/>
          </w:tcPr>
          <w:p w:rsidR="006510B2" w:rsidRDefault="0066413B">
            <w:pPr>
              <w:pStyle w:val="TableParagraph"/>
              <w:spacing w:before="44"/>
              <w:ind w:left="872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платежа</w:t>
            </w:r>
          </w:p>
        </w:tc>
        <w:tc>
          <w:tcPr>
            <w:tcW w:w="1705" w:type="dxa"/>
          </w:tcPr>
          <w:p w:rsidR="006510B2" w:rsidRDefault="0066413B">
            <w:pPr>
              <w:pStyle w:val="TableParagraph"/>
              <w:spacing w:before="40"/>
              <w:ind w:left="684" w:right="66" w:hanging="608"/>
              <w:rPr>
                <w:sz w:val="20"/>
              </w:rPr>
            </w:pPr>
            <w:r>
              <w:rPr>
                <w:sz w:val="20"/>
              </w:rPr>
              <w:t>Для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юридических </w:t>
            </w:r>
            <w:r>
              <w:rPr>
                <w:spacing w:val="-4"/>
                <w:sz w:val="20"/>
              </w:rPr>
              <w:t>лиц</w:t>
            </w:r>
          </w:p>
        </w:tc>
        <w:tc>
          <w:tcPr>
            <w:tcW w:w="1708" w:type="dxa"/>
          </w:tcPr>
          <w:p w:rsidR="006510B2" w:rsidRDefault="0066413B">
            <w:pPr>
              <w:pStyle w:val="TableParagraph"/>
              <w:spacing w:before="40"/>
              <w:ind w:left="666" w:right="154" w:hanging="533"/>
              <w:rPr>
                <w:sz w:val="20"/>
              </w:rPr>
            </w:pPr>
            <w:r>
              <w:rPr>
                <w:sz w:val="20"/>
              </w:rPr>
              <w:t>Для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физических </w:t>
            </w:r>
            <w:r>
              <w:rPr>
                <w:spacing w:val="-4"/>
                <w:sz w:val="20"/>
              </w:rPr>
              <w:t>лиц</w:t>
            </w:r>
          </w:p>
        </w:tc>
        <w:tc>
          <w:tcPr>
            <w:tcW w:w="2446" w:type="dxa"/>
          </w:tcPr>
          <w:p w:rsidR="006510B2" w:rsidRDefault="0066413B">
            <w:pPr>
              <w:pStyle w:val="TableParagraph"/>
              <w:spacing w:before="40"/>
              <w:ind w:left="44" w:right="96"/>
              <w:rPr>
                <w:sz w:val="20"/>
              </w:rPr>
            </w:pPr>
            <w:r>
              <w:rPr>
                <w:sz w:val="20"/>
              </w:rPr>
              <w:t>Государственные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научные и образовательные </w:t>
            </w:r>
            <w:r>
              <w:rPr>
                <w:spacing w:val="-2"/>
                <w:sz w:val="20"/>
              </w:rPr>
              <w:t>организации</w:t>
            </w:r>
          </w:p>
        </w:tc>
      </w:tr>
      <w:tr w:rsidR="006510B2">
        <w:trPr>
          <w:trHeight w:val="714"/>
        </w:trPr>
        <w:tc>
          <w:tcPr>
            <w:tcW w:w="4346" w:type="dxa"/>
          </w:tcPr>
          <w:p w:rsidR="006510B2" w:rsidRDefault="0066413B">
            <w:pPr>
              <w:pStyle w:val="TableParagraph"/>
              <w:spacing w:before="39"/>
              <w:ind w:left="45"/>
            </w:pPr>
            <w:r>
              <w:t>Единая</w:t>
            </w:r>
            <w:r>
              <w:rPr>
                <w:spacing w:val="-9"/>
              </w:rPr>
              <w:t xml:space="preserve"> </w:t>
            </w:r>
            <w:r>
              <w:t>процедурная</w:t>
            </w:r>
            <w:r>
              <w:rPr>
                <w:spacing w:val="-9"/>
              </w:rPr>
              <w:t xml:space="preserve"> </w:t>
            </w:r>
            <w:r>
              <w:t>пошлина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подачу евразийской заявки</w:t>
            </w:r>
          </w:p>
        </w:tc>
        <w:tc>
          <w:tcPr>
            <w:tcW w:w="1705" w:type="dxa"/>
          </w:tcPr>
          <w:p w:rsidR="006510B2" w:rsidRDefault="004F64B9" w:rsidP="004F64B9">
            <w:pPr>
              <w:pStyle w:val="TableParagraph"/>
              <w:spacing w:before="154"/>
              <w:ind w:left="48"/>
              <w:rPr>
                <w:sz w:val="24"/>
              </w:rPr>
            </w:pPr>
            <w:r w:rsidRPr="004F64B9">
              <w:rPr>
                <w:sz w:val="24"/>
              </w:rPr>
              <w:t>54000</w:t>
            </w:r>
            <w:r w:rsidR="0066413B">
              <w:rPr>
                <w:sz w:val="24"/>
              </w:rPr>
              <w:t xml:space="preserve"> </w:t>
            </w:r>
            <w:r w:rsidR="0066413B">
              <w:rPr>
                <w:spacing w:val="-5"/>
                <w:sz w:val="24"/>
              </w:rPr>
              <w:t>RUR</w:t>
            </w:r>
          </w:p>
        </w:tc>
        <w:tc>
          <w:tcPr>
            <w:tcW w:w="1708" w:type="dxa"/>
          </w:tcPr>
          <w:p w:rsidR="006510B2" w:rsidRDefault="001A594C">
            <w:pPr>
              <w:pStyle w:val="TableParagraph"/>
              <w:spacing w:before="154"/>
              <w:ind w:left="47"/>
              <w:rPr>
                <w:sz w:val="24"/>
              </w:rPr>
            </w:pPr>
            <w:r>
              <w:rPr>
                <w:sz w:val="24"/>
                <w:lang w:val="kk-KZ"/>
              </w:rPr>
              <w:t>6</w:t>
            </w:r>
            <w:r w:rsidR="00815891">
              <w:rPr>
                <w:sz w:val="24"/>
              </w:rPr>
              <w:t>000</w:t>
            </w:r>
            <w:r w:rsidR="0066413B">
              <w:rPr>
                <w:sz w:val="24"/>
              </w:rPr>
              <w:t xml:space="preserve"> </w:t>
            </w:r>
            <w:r w:rsidR="0066413B">
              <w:rPr>
                <w:spacing w:val="-5"/>
                <w:sz w:val="24"/>
              </w:rPr>
              <w:t>RUR</w:t>
            </w:r>
          </w:p>
        </w:tc>
        <w:tc>
          <w:tcPr>
            <w:tcW w:w="2446" w:type="dxa"/>
          </w:tcPr>
          <w:p w:rsidR="006510B2" w:rsidRDefault="001A594C">
            <w:pPr>
              <w:pStyle w:val="TableParagraph"/>
              <w:spacing w:before="154"/>
              <w:ind w:left="536"/>
              <w:rPr>
                <w:sz w:val="24"/>
              </w:rPr>
            </w:pPr>
            <w:r>
              <w:rPr>
                <w:sz w:val="24"/>
                <w:lang w:val="kk-KZ"/>
              </w:rPr>
              <w:t>18000</w:t>
            </w:r>
            <w:r w:rsidR="0066413B">
              <w:rPr>
                <w:sz w:val="24"/>
              </w:rPr>
              <w:t xml:space="preserve"> </w:t>
            </w:r>
            <w:r w:rsidR="0066413B">
              <w:rPr>
                <w:spacing w:val="-5"/>
                <w:sz w:val="24"/>
              </w:rPr>
              <w:t>RUR</w:t>
            </w:r>
          </w:p>
        </w:tc>
      </w:tr>
      <w:tr w:rsidR="006510B2">
        <w:trPr>
          <w:trHeight w:val="716"/>
        </w:trPr>
        <w:tc>
          <w:tcPr>
            <w:tcW w:w="4346" w:type="dxa"/>
          </w:tcPr>
          <w:p w:rsidR="006510B2" w:rsidRDefault="0066413B">
            <w:pPr>
              <w:pStyle w:val="TableParagraph"/>
              <w:spacing w:before="39"/>
              <w:ind w:left="45"/>
            </w:pPr>
            <w:r>
              <w:t>Пошлина</w:t>
            </w:r>
            <w:r>
              <w:rPr>
                <w:spacing w:val="-9"/>
              </w:rPr>
              <w:t xml:space="preserve"> </w:t>
            </w:r>
            <w:r>
              <w:t>за</w:t>
            </w:r>
            <w:r>
              <w:rPr>
                <w:spacing w:val="-9"/>
              </w:rPr>
              <w:t xml:space="preserve"> </w:t>
            </w:r>
            <w:r>
              <w:t>проведение</w:t>
            </w:r>
            <w:r>
              <w:rPr>
                <w:spacing w:val="-9"/>
              </w:rPr>
              <w:t xml:space="preserve"> </w:t>
            </w:r>
            <w:r>
              <w:t>экспертизы</w:t>
            </w:r>
            <w:r>
              <w:rPr>
                <w:spacing w:val="-9"/>
              </w:rPr>
              <w:t xml:space="preserve"> </w:t>
            </w:r>
            <w:r>
              <w:t>по существу за один объект</w:t>
            </w:r>
          </w:p>
        </w:tc>
        <w:tc>
          <w:tcPr>
            <w:tcW w:w="1705" w:type="dxa"/>
          </w:tcPr>
          <w:p w:rsidR="006510B2" w:rsidRDefault="004F64B9">
            <w:pPr>
              <w:pStyle w:val="TableParagraph"/>
              <w:spacing w:before="154"/>
              <w:ind w:left="48"/>
              <w:rPr>
                <w:sz w:val="24"/>
              </w:rPr>
            </w:pPr>
            <w:r>
              <w:rPr>
                <w:sz w:val="24"/>
              </w:rPr>
              <w:t>54</w:t>
            </w:r>
            <w:r w:rsidRPr="004F64B9">
              <w:rPr>
                <w:sz w:val="24"/>
              </w:rPr>
              <w:t>000</w:t>
            </w:r>
            <w:r w:rsidR="0066413B">
              <w:rPr>
                <w:sz w:val="24"/>
              </w:rPr>
              <w:t xml:space="preserve"> </w:t>
            </w:r>
            <w:r w:rsidR="0066413B">
              <w:rPr>
                <w:spacing w:val="-5"/>
                <w:sz w:val="24"/>
              </w:rPr>
              <w:t>RUR</w:t>
            </w:r>
          </w:p>
        </w:tc>
        <w:tc>
          <w:tcPr>
            <w:tcW w:w="1708" w:type="dxa"/>
          </w:tcPr>
          <w:p w:rsidR="006510B2" w:rsidRDefault="001A594C">
            <w:pPr>
              <w:pStyle w:val="TableParagraph"/>
              <w:spacing w:before="154"/>
              <w:ind w:left="47"/>
              <w:rPr>
                <w:sz w:val="24"/>
              </w:rPr>
            </w:pPr>
            <w:r>
              <w:rPr>
                <w:sz w:val="24"/>
              </w:rPr>
              <w:t>6</w:t>
            </w:r>
            <w:r w:rsidR="0066413B">
              <w:rPr>
                <w:sz w:val="24"/>
              </w:rPr>
              <w:t xml:space="preserve">000 </w:t>
            </w:r>
            <w:r w:rsidR="0066413B">
              <w:rPr>
                <w:spacing w:val="-5"/>
                <w:sz w:val="24"/>
              </w:rPr>
              <w:t>RUR</w:t>
            </w:r>
          </w:p>
        </w:tc>
        <w:tc>
          <w:tcPr>
            <w:tcW w:w="2446" w:type="dxa"/>
          </w:tcPr>
          <w:p w:rsidR="006510B2" w:rsidRDefault="001A594C">
            <w:pPr>
              <w:pStyle w:val="TableParagraph"/>
              <w:spacing w:before="154"/>
              <w:ind w:left="509"/>
              <w:rPr>
                <w:sz w:val="24"/>
              </w:rPr>
            </w:pPr>
            <w:r>
              <w:rPr>
                <w:sz w:val="24"/>
              </w:rPr>
              <w:t>18</w:t>
            </w:r>
            <w:r w:rsidR="0066413B">
              <w:rPr>
                <w:sz w:val="24"/>
              </w:rPr>
              <w:t xml:space="preserve">000 </w:t>
            </w:r>
            <w:r w:rsidR="0066413B">
              <w:rPr>
                <w:spacing w:val="-5"/>
                <w:sz w:val="24"/>
              </w:rPr>
              <w:t>RUR</w:t>
            </w:r>
            <w:bookmarkStart w:id="0" w:name="_GoBack"/>
            <w:bookmarkEnd w:id="0"/>
          </w:p>
        </w:tc>
      </w:tr>
    </w:tbl>
    <w:p w:rsidR="006510B2" w:rsidRDefault="006510B2">
      <w:pPr>
        <w:spacing w:before="22"/>
        <w:rPr>
          <w:b/>
        </w:rPr>
      </w:pPr>
    </w:p>
    <w:p w:rsidR="006510B2" w:rsidRDefault="0066413B">
      <w:pPr>
        <w:ind w:left="1090"/>
        <w:rPr>
          <w:i/>
        </w:rPr>
      </w:pPr>
      <w:r>
        <w:rPr>
          <w:i/>
        </w:rPr>
        <w:t>Банковские</w:t>
      </w:r>
      <w:r>
        <w:rPr>
          <w:i/>
          <w:spacing w:val="-5"/>
        </w:rPr>
        <w:t xml:space="preserve"> </w:t>
      </w:r>
      <w:r>
        <w:rPr>
          <w:i/>
        </w:rPr>
        <w:t>реквизиты</w:t>
      </w:r>
      <w:r>
        <w:rPr>
          <w:i/>
          <w:spacing w:val="-6"/>
        </w:rPr>
        <w:t xml:space="preserve"> </w:t>
      </w:r>
      <w:r>
        <w:rPr>
          <w:i/>
        </w:rPr>
        <w:t>ЕАПО</w:t>
      </w:r>
      <w:r>
        <w:rPr>
          <w:i/>
          <w:spacing w:val="-6"/>
        </w:rPr>
        <w:t xml:space="preserve"> </w:t>
      </w:r>
      <w:r>
        <w:rPr>
          <w:i/>
        </w:rPr>
        <w:t>для</w:t>
      </w:r>
      <w:r>
        <w:rPr>
          <w:i/>
          <w:spacing w:val="-5"/>
        </w:rPr>
        <w:t xml:space="preserve"> </w:t>
      </w:r>
      <w:r>
        <w:rPr>
          <w:i/>
        </w:rPr>
        <w:t>перечисления</w:t>
      </w:r>
      <w:r>
        <w:rPr>
          <w:i/>
          <w:spacing w:val="-5"/>
        </w:rPr>
        <w:t xml:space="preserve"> </w:t>
      </w:r>
      <w:r>
        <w:rPr>
          <w:i/>
        </w:rPr>
        <w:t>пошлин</w:t>
      </w:r>
      <w:r>
        <w:rPr>
          <w:i/>
          <w:spacing w:val="-5"/>
        </w:rPr>
        <w:t xml:space="preserve"> </w:t>
      </w:r>
      <w:r>
        <w:rPr>
          <w:i/>
        </w:rPr>
        <w:t>в</w:t>
      </w:r>
      <w:r>
        <w:rPr>
          <w:i/>
          <w:spacing w:val="-5"/>
        </w:rPr>
        <w:t xml:space="preserve"> </w:t>
      </w:r>
      <w:r>
        <w:rPr>
          <w:i/>
        </w:rPr>
        <w:t>рублях</w:t>
      </w:r>
      <w:r>
        <w:rPr>
          <w:i/>
          <w:spacing w:val="-5"/>
        </w:rPr>
        <w:t xml:space="preserve"> </w:t>
      </w:r>
      <w:r>
        <w:rPr>
          <w:i/>
        </w:rPr>
        <w:t>Российской</w:t>
      </w:r>
      <w:r>
        <w:rPr>
          <w:i/>
          <w:spacing w:val="-4"/>
        </w:rPr>
        <w:t xml:space="preserve"> </w:t>
      </w:r>
      <w:r>
        <w:rPr>
          <w:i/>
          <w:spacing w:val="-2"/>
        </w:rPr>
        <w:t>Федерации:</w:t>
      </w:r>
    </w:p>
    <w:p w:rsidR="006510B2" w:rsidRDefault="0066413B">
      <w:pPr>
        <w:spacing w:before="47"/>
        <w:ind w:left="1106"/>
        <w:rPr>
          <w:i/>
        </w:rPr>
      </w:pPr>
      <w:r>
        <w:rPr>
          <w:i/>
        </w:rPr>
        <w:t>C</w:t>
      </w:r>
      <w:r>
        <w:rPr>
          <w:i/>
          <w:spacing w:val="-4"/>
        </w:rPr>
        <w:t xml:space="preserve"> </w:t>
      </w:r>
      <w:r>
        <w:rPr>
          <w:i/>
        </w:rPr>
        <w:t>16</w:t>
      </w:r>
      <w:r>
        <w:rPr>
          <w:i/>
          <w:spacing w:val="-3"/>
        </w:rPr>
        <w:t xml:space="preserve"> </w:t>
      </w:r>
      <w:r>
        <w:rPr>
          <w:i/>
        </w:rPr>
        <w:t>июля</w:t>
      </w:r>
      <w:r>
        <w:rPr>
          <w:i/>
          <w:spacing w:val="-5"/>
        </w:rPr>
        <w:t xml:space="preserve"> </w:t>
      </w:r>
      <w:r>
        <w:rPr>
          <w:i/>
        </w:rPr>
        <w:t>2012</w:t>
      </w:r>
      <w:r>
        <w:rPr>
          <w:i/>
          <w:spacing w:val="-3"/>
        </w:rPr>
        <w:t xml:space="preserve"> </w:t>
      </w:r>
      <w:r>
        <w:rPr>
          <w:i/>
        </w:rPr>
        <w:t>года</w:t>
      </w:r>
      <w:r>
        <w:rPr>
          <w:i/>
          <w:spacing w:val="-6"/>
        </w:rPr>
        <w:t xml:space="preserve"> </w:t>
      </w:r>
      <w:r>
        <w:rPr>
          <w:i/>
        </w:rPr>
        <w:t>для</w:t>
      </w:r>
      <w:r>
        <w:rPr>
          <w:i/>
          <w:spacing w:val="-5"/>
        </w:rPr>
        <w:t xml:space="preserve"> </w:t>
      </w:r>
      <w:r>
        <w:rPr>
          <w:i/>
        </w:rPr>
        <w:t>перечисления</w:t>
      </w:r>
      <w:r>
        <w:rPr>
          <w:i/>
          <w:spacing w:val="-3"/>
        </w:rPr>
        <w:t xml:space="preserve"> </w:t>
      </w:r>
      <w:r>
        <w:rPr>
          <w:i/>
        </w:rPr>
        <w:t>пошлин</w:t>
      </w:r>
      <w:r>
        <w:rPr>
          <w:i/>
          <w:spacing w:val="-3"/>
        </w:rPr>
        <w:t xml:space="preserve"> </w:t>
      </w:r>
      <w:r>
        <w:rPr>
          <w:i/>
        </w:rPr>
        <w:t>в</w:t>
      </w:r>
      <w:r>
        <w:rPr>
          <w:i/>
          <w:spacing w:val="-3"/>
        </w:rPr>
        <w:t xml:space="preserve"> </w:t>
      </w:r>
      <w:r>
        <w:rPr>
          <w:i/>
        </w:rPr>
        <w:t>российских</w:t>
      </w:r>
      <w:r>
        <w:rPr>
          <w:i/>
          <w:spacing w:val="-3"/>
        </w:rPr>
        <w:t xml:space="preserve"> </w:t>
      </w:r>
      <w:r>
        <w:rPr>
          <w:i/>
        </w:rPr>
        <w:t>рублях</w:t>
      </w:r>
      <w:r>
        <w:rPr>
          <w:i/>
          <w:spacing w:val="-3"/>
        </w:rPr>
        <w:t xml:space="preserve"> </w:t>
      </w:r>
      <w:r>
        <w:rPr>
          <w:i/>
        </w:rPr>
        <w:t>используются</w:t>
      </w:r>
      <w:r>
        <w:rPr>
          <w:i/>
          <w:spacing w:val="-3"/>
        </w:rPr>
        <w:t xml:space="preserve"> </w:t>
      </w:r>
      <w:r>
        <w:rPr>
          <w:i/>
        </w:rPr>
        <w:t>следующие реквизиты Евразийской патентной организации в уполномоченных банках:</w:t>
      </w:r>
    </w:p>
    <w:p w:rsidR="006510B2" w:rsidRDefault="006510B2">
      <w:pPr>
        <w:spacing w:before="160"/>
        <w:rPr>
          <w:i/>
        </w:rPr>
      </w:pPr>
    </w:p>
    <w:p w:rsidR="006510B2" w:rsidRDefault="0066413B">
      <w:pPr>
        <w:spacing w:before="1"/>
        <w:ind w:left="1106"/>
        <w:rPr>
          <w:i/>
          <w:sz w:val="24"/>
        </w:rPr>
      </w:pPr>
      <w:r>
        <w:rPr>
          <w:b/>
          <w:i/>
          <w:sz w:val="24"/>
        </w:rPr>
        <w:t>Получатель:</w:t>
      </w:r>
      <w:r>
        <w:rPr>
          <w:b/>
          <w:i/>
          <w:spacing w:val="-4"/>
          <w:sz w:val="24"/>
        </w:rPr>
        <w:t xml:space="preserve"> </w:t>
      </w:r>
      <w:r>
        <w:rPr>
          <w:i/>
          <w:sz w:val="24"/>
        </w:rPr>
        <w:t>Евразийская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патентная</w:t>
      </w:r>
      <w:r>
        <w:rPr>
          <w:i/>
          <w:spacing w:val="-2"/>
          <w:sz w:val="24"/>
        </w:rPr>
        <w:t xml:space="preserve"> организация</w:t>
      </w:r>
    </w:p>
    <w:p w:rsidR="006510B2" w:rsidRDefault="0066413B">
      <w:pPr>
        <w:spacing w:before="144"/>
        <w:ind w:left="1104"/>
        <w:rPr>
          <w:b/>
          <w:i/>
          <w:sz w:val="24"/>
        </w:rPr>
      </w:pPr>
      <w:r>
        <w:rPr>
          <w:b/>
          <w:i/>
          <w:sz w:val="24"/>
        </w:rPr>
        <w:t xml:space="preserve">ИНН </w:t>
      </w:r>
      <w:r>
        <w:rPr>
          <w:b/>
          <w:i/>
          <w:spacing w:val="-2"/>
          <w:sz w:val="24"/>
        </w:rPr>
        <w:t>9909057949</w:t>
      </w:r>
    </w:p>
    <w:p w:rsidR="006510B2" w:rsidRDefault="0066413B">
      <w:pPr>
        <w:spacing w:before="136"/>
        <w:ind w:left="1090"/>
        <w:rPr>
          <w:b/>
          <w:i/>
          <w:sz w:val="24"/>
        </w:rPr>
      </w:pPr>
      <w:r>
        <w:rPr>
          <w:b/>
          <w:i/>
          <w:sz w:val="24"/>
        </w:rPr>
        <w:t xml:space="preserve">КПП </w:t>
      </w:r>
      <w:r>
        <w:rPr>
          <w:b/>
          <w:i/>
          <w:spacing w:val="-2"/>
          <w:sz w:val="24"/>
        </w:rPr>
        <w:t>773863001</w:t>
      </w:r>
    </w:p>
    <w:p w:rsidR="006510B2" w:rsidRDefault="0066413B">
      <w:pPr>
        <w:spacing w:before="135" w:line="360" w:lineRule="auto"/>
        <w:ind w:left="1090" w:right="3552"/>
        <w:rPr>
          <w:b/>
          <w:i/>
          <w:sz w:val="24"/>
        </w:rPr>
      </w:pPr>
      <w:r>
        <w:rPr>
          <w:i/>
          <w:sz w:val="24"/>
        </w:rPr>
        <w:t>Банк</w:t>
      </w:r>
      <w:r>
        <w:rPr>
          <w:i/>
          <w:spacing w:val="-9"/>
          <w:sz w:val="24"/>
        </w:rPr>
        <w:t xml:space="preserve"> </w:t>
      </w:r>
      <w:r>
        <w:rPr>
          <w:i/>
          <w:sz w:val="24"/>
        </w:rPr>
        <w:t>получателя:</w:t>
      </w:r>
      <w:r>
        <w:rPr>
          <w:i/>
          <w:spacing w:val="-9"/>
          <w:sz w:val="24"/>
        </w:rPr>
        <w:t xml:space="preserve"> </w:t>
      </w:r>
      <w:r>
        <w:rPr>
          <w:i/>
          <w:sz w:val="24"/>
        </w:rPr>
        <w:t>ЗАО</w:t>
      </w:r>
      <w:r>
        <w:rPr>
          <w:i/>
          <w:spacing w:val="-10"/>
          <w:sz w:val="24"/>
        </w:rPr>
        <w:t xml:space="preserve"> </w:t>
      </w:r>
      <w:r>
        <w:rPr>
          <w:i/>
          <w:sz w:val="24"/>
        </w:rPr>
        <w:t>«Райффайзенбанк»</w:t>
      </w:r>
      <w:r>
        <w:rPr>
          <w:i/>
          <w:spacing w:val="-7"/>
          <w:sz w:val="24"/>
        </w:rPr>
        <w:t xml:space="preserve"> </w:t>
      </w:r>
      <w:proofErr w:type="spellStart"/>
      <w:r>
        <w:rPr>
          <w:i/>
          <w:sz w:val="24"/>
        </w:rPr>
        <w:t>г.Москва</w:t>
      </w:r>
      <w:proofErr w:type="spellEnd"/>
      <w:r>
        <w:rPr>
          <w:i/>
          <w:sz w:val="24"/>
        </w:rPr>
        <w:t xml:space="preserve"> Счет получателя: </w:t>
      </w:r>
      <w:r>
        <w:rPr>
          <w:b/>
          <w:i/>
          <w:sz w:val="24"/>
        </w:rPr>
        <w:t>40807810100001302954</w:t>
      </w:r>
    </w:p>
    <w:p w:rsidR="006510B2" w:rsidRDefault="0066413B">
      <w:pPr>
        <w:ind w:left="1090"/>
        <w:rPr>
          <w:b/>
          <w:i/>
          <w:sz w:val="24"/>
        </w:rPr>
      </w:pPr>
      <w:r>
        <w:rPr>
          <w:i/>
          <w:sz w:val="24"/>
        </w:rPr>
        <w:t>Корреспондентский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счет:</w:t>
      </w:r>
      <w:r>
        <w:rPr>
          <w:i/>
          <w:spacing w:val="-4"/>
          <w:sz w:val="24"/>
        </w:rPr>
        <w:t xml:space="preserve"> </w:t>
      </w:r>
      <w:r>
        <w:rPr>
          <w:b/>
          <w:i/>
          <w:spacing w:val="-2"/>
          <w:sz w:val="24"/>
        </w:rPr>
        <w:t>30101810200000000700</w:t>
      </w:r>
    </w:p>
    <w:p w:rsidR="006510B2" w:rsidRDefault="0066413B">
      <w:pPr>
        <w:spacing w:before="137"/>
        <w:ind w:left="1090"/>
        <w:rPr>
          <w:b/>
          <w:i/>
          <w:sz w:val="24"/>
        </w:rPr>
      </w:pPr>
      <w:r>
        <w:rPr>
          <w:i/>
          <w:sz w:val="24"/>
        </w:rPr>
        <w:t>БИК:</w:t>
      </w:r>
      <w:r>
        <w:rPr>
          <w:i/>
          <w:spacing w:val="-5"/>
          <w:sz w:val="24"/>
        </w:rPr>
        <w:t xml:space="preserve"> </w:t>
      </w:r>
      <w:r>
        <w:rPr>
          <w:b/>
          <w:i/>
          <w:spacing w:val="-2"/>
          <w:sz w:val="24"/>
        </w:rPr>
        <w:t>044525700</w:t>
      </w:r>
    </w:p>
    <w:p w:rsidR="006510B2" w:rsidRDefault="0066413B">
      <w:pPr>
        <w:spacing w:before="140"/>
        <w:ind w:left="1090"/>
        <w:rPr>
          <w:b/>
          <w:i/>
          <w:sz w:val="24"/>
        </w:rPr>
      </w:pPr>
      <w:r>
        <w:rPr>
          <w:i/>
          <w:sz w:val="24"/>
        </w:rPr>
        <w:t>VOO</w:t>
      </w:r>
      <w:r>
        <w:rPr>
          <w:i/>
          <w:spacing w:val="-2"/>
          <w:sz w:val="24"/>
        </w:rPr>
        <w:t xml:space="preserve"> </w:t>
      </w:r>
      <w:r>
        <w:rPr>
          <w:b/>
          <w:i/>
          <w:sz w:val="24"/>
        </w:rPr>
        <w:t>60080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 xml:space="preserve">или </w:t>
      </w:r>
      <w:r>
        <w:rPr>
          <w:b/>
          <w:i/>
          <w:spacing w:val="-2"/>
          <w:sz w:val="24"/>
        </w:rPr>
        <w:t>60081</w:t>
      </w:r>
    </w:p>
    <w:p w:rsidR="006510B2" w:rsidRDefault="006510B2">
      <w:pPr>
        <w:spacing w:before="139"/>
        <w:rPr>
          <w:b/>
          <w:i/>
          <w:sz w:val="24"/>
        </w:rPr>
      </w:pPr>
    </w:p>
    <w:p w:rsidR="006510B2" w:rsidRDefault="0066413B">
      <w:pPr>
        <w:pStyle w:val="a3"/>
        <w:spacing w:line="235" w:lineRule="auto"/>
        <w:ind w:left="1101" w:right="543" w:hanging="12"/>
      </w:pPr>
      <w:r>
        <w:t>Обращаем Ваше внимание, что Евразийская патентная организация имеет на территории РФ статус</w:t>
      </w:r>
      <w:r>
        <w:rPr>
          <w:spacing w:val="-4"/>
        </w:rPr>
        <w:t xml:space="preserve"> </w:t>
      </w:r>
      <w:r>
        <w:t>нерезидента,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этой</w:t>
      </w:r>
      <w:r>
        <w:rPr>
          <w:spacing w:val="-3"/>
        </w:rPr>
        <w:t xml:space="preserve"> </w:t>
      </w:r>
      <w:r>
        <w:t>связи</w:t>
      </w:r>
      <w:r>
        <w:rPr>
          <w:spacing w:val="-3"/>
        </w:rPr>
        <w:t xml:space="preserve"> </w:t>
      </w:r>
      <w:r>
        <w:t>перечисление</w:t>
      </w:r>
      <w:r>
        <w:rPr>
          <w:spacing w:val="-4"/>
        </w:rPr>
        <w:t xml:space="preserve"> </w:t>
      </w:r>
      <w:r>
        <w:t>средств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российских</w:t>
      </w:r>
      <w:r>
        <w:rPr>
          <w:spacing w:val="-4"/>
        </w:rPr>
        <w:t xml:space="preserve"> </w:t>
      </w:r>
      <w:r>
        <w:t>рублях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пользу</w:t>
      </w:r>
      <w:r>
        <w:rPr>
          <w:spacing w:val="-4"/>
        </w:rPr>
        <w:t xml:space="preserve"> </w:t>
      </w:r>
      <w:r>
        <w:t>Евразийской патентной организации может быть произведено по любому из приведенных реквизитов с расчетного счета плательщика, открытого в уполномоченном банке Российской Федерации.</w:t>
      </w:r>
    </w:p>
    <w:sectPr w:rsidR="006510B2">
      <w:type w:val="continuous"/>
      <w:pgSz w:w="11910" w:h="16840"/>
      <w:pgMar w:top="1040" w:right="280" w:bottom="280" w:left="11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ED1EEC"/>
    <w:multiLevelType w:val="hybridMultilevel"/>
    <w:tmpl w:val="F3A49990"/>
    <w:lvl w:ilvl="0" w:tplc="A5FC5CB8">
      <w:start w:val="1"/>
      <w:numFmt w:val="decimal"/>
      <w:lvlText w:val="%1)"/>
      <w:lvlJc w:val="left"/>
      <w:pPr>
        <w:ind w:left="1181" w:hanging="260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655ACE86">
      <w:numFmt w:val="bullet"/>
      <w:lvlText w:val="•"/>
      <w:lvlJc w:val="left"/>
      <w:pPr>
        <w:ind w:left="2110" w:hanging="260"/>
      </w:pPr>
      <w:rPr>
        <w:rFonts w:hint="default"/>
        <w:lang w:val="ru-RU" w:eastAsia="en-US" w:bidi="ar-SA"/>
      </w:rPr>
    </w:lvl>
    <w:lvl w:ilvl="2" w:tplc="7C74D28A">
      <w:numFmt w:val="bullet"/>
      <w:lvlText w:val="•"/>
      <w:lvlJc w:val="left"/>
      <w:pPr>
        <w:ind w:left="3041" w:hanging="260"/>
      </w:pPr>
      <w:rPr>
        <w:rFonts w:hint="default"/>
        <w:lang w:val="ru-RU" w:eastAsia="en-US" w:bidi="ar-SA"/>
      </w:rPr>
    </w:lvl>
    <w:lvl w:ilvl="3" w:tplc="B3E4B354">
      <w:numFmt w:val="bullet"/>
      <w:lvlText w:val="•"/>
      <w:lvlJc w:val="left"/>
      <w:pPr>
        <w:ind w:left="3971" w:hanging="260"/>
      </w:pPr>
      <w:rPr>
        <w:rFonts w:hint="default"/>
        <w:lang w:val="ru-RU" w:eastAsia="en-US" w:bidi="ar-SA"/>
      </w:rPr>
    </w:lvl>
    <w:lvl w:ilvl="4" w:tplc="3A52E604">
      <w:numFmt w:val="bullet"/>
      <w:lvlText w:val="•"/>
      <w:lvlJc w:val="left"/>
      <w:pPr>
        <w:ind w:left="4902" w:hanging="260"/>
      </w:pPr>
      <w:rPr>
        <w:rFonts w:hint="default"/>
        <w:lang w:val="ru-RU" w:eastAsia="en-US" w:bidi="ar-SA"/>
      </w:rPr>
    </w:lvl>
    <w:lvl w:ilvl="5" w:tplc="C0340DCA">
      <w:numFmt w:val="bullet"/>
      <w:lvlText w:val="•"/>
      <w:lvlJc w:val="left"/>
      <w:pPr>
        <w:ind w:left="5833" w:hanging="260"/>
      </w:pPr>
      <w:rPr>
        <w:rFonts w:hint="default"/>
        <w:lang w:val="ru-RU" w:eastAsia="en-US" w:bidi="ar-SA"/>
      </w:rPr>
    </w:lvl>
    <w:lvl w:ilvl="6" w:tplc="80A2528E">
      <w:numFmt w:val="bullet"/>
      <w:lvlText w:val="•"/>
      <w:lvlJc w:val="left"/>
      <w:pPr>
        <w:ind w:left="6763" w:hanging="260"/>
      </w:pPr>
      <w:rPr>
        <w:rFonts w:hint="default"/>
        <w:lang w:val="ru-RU" w:eastAsia="en-US" w:bidi="ar-SA"/>
      </w:rPr>
    </w:lvl>
    <w:lvl w:ilvl="7" w:tplc="83F845E8">
      <w:numFmt w:val="bullet"/>
      <w:lvlText w:val="•"/>
      <w:lvlJc w:val="left"/>
      <w:pPr>
        <w:ind w:left="7694" w:hanging="260"/>
      </w:pPr>
      <w:rPr>
        <w:rFonts w:hint="default"/>
        <w:lang w:val="ru-RU" w:eastAsia="en-US" w:bidi="ar-SA"/>
      </w:rPr>
    </w:lvl>
    <w:lvl w:ilvl="8" w:tplc="66785F3A">
      <w:numFmt w:val="bullet"/>
      <w:lvlText w:val="•"/>
      <w:lvlJc w:val="left"/>
      <w:pPr>
        <w:ind w:left="8625" w:hanging="260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10B2"/>
    <w:rsid w:val="000B5DDA"/>
    <w:rsid w:val="000E1390"/>
    <w:rsid w:val="001A594C"/>
    <w:rsid w:val="004F64B9"/>
    <w:rsid w:val="0060075F"/>
    <w:rsid w:val="006510B2"/>
    <w:rsid w:val="0066413B"/>
    <w:rsid w:val="00815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7D3464"/>
  <w15:docId w15:val="{9925F12A-1903-4CC8-9421-30531B90B1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i/>
      <w:iCs/>
      <w:sz w:val="20"/>
      <w:szCs w:val="20"/>
    </w:rPr>
  </w:style>
  <w:style w:type="paragraph" w:styleId="a4">
    <w:name w:val="Title"/>
    <w:basedOn w:val="a"/>
    <w:uiPriority w:val="1"/>
    <w:qFormat/>
    <w:pPr>
      <w:ind w:left="1180" w:hanging="259"/>
    </w:pPr>
    <w:rPr>
      <w:b/>
      <w:bCs/>
      <w:sz w:val="24"/>
      <w:szCs w:val="24"/>
    </w:rPr>
  </w:style>
  <w:style w:type="paragraph" w:styleId="a5">
    <w:name w:val="List Paragraph"/>
    <w:basedOn w:val="a"/>
    <w:uiPriority w:val="1"/>
    <w:qFormat/>
    <w:pPr>
      <w:ind w:left="1180" w:hanging="259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262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NIIS</dc:creator>
  <cp:lastModifiedBy>Жубанов Олжас Нурадинович</cp:lastModifiedBy>
  <cp:revision>2</cp:revision>
  <dcterms:created xsi:type="dcterms:W3CDTF">2025-02-07T10:52:00Z</dcterms:created>
  <dcterms:modified xsi:type="dcterms:W3CDTF">2025-02-07T10:52:00Z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2022-06-28T00:00:00Z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2024-02-08T00:00:00Z</vt:filetime>
  </property>
  <property fmtid="{D5CDD505-2E9C-101B-9397-08002B2CF9AE}" pid="5" name="Producer">
    <vt:lpwstr>www.ilovepdf.com</vt:lpwstr>
  </property>
</Properties>
</file>