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26" w:rsidRPr="005A2126" w:rsidRDefault="005A2126" w:rsidP="005A2126">
      <w:pPr>
        <w:jc w:val="center"/>
        <w:rPr>
          <w:rFonts w:ascii="Times New Roman" w:hAnsi="Times New Roman" w:cs="Times New Roman"/>
          <w:b/>
          <w:sz w:val="28"/>
          <w:szCs w:val="28"/>
        </w:rPr>
      </w:pPr>
      <w:r w:rsidRPr="005A2126">
        <w:rPr>
          <w:rFonts w:ascii="Times New Roman" w:hAnsi="Times New Roman" w:cs="Times New Roman"/>
          <w:b/>
          <w:sz w:val="28"/>
          <w:szCs w:val="28"/>
        </w:rPr>
        <w:t>Regulations on the Republican competition among schoolchildren for the best essay</w:t>
      </w:r>
    </w:p>
    <w:p w:rsidR="005A2126" w:rsidRPr="005A2126" w:rsidRDefault="005A2126" w:rsidP="005A2126">
      <w:pPr>
        <w:jc w:val="center"/>
        <w:rPr>
          <w:rFonts w:ascii="Times New Roman" w:hAnsi="Times New Roman" w:cs="Times New Roman"/>
          <w:b/>
          <w:sz w:val="28"/>
          <w:szCs w:val="28"/>
        </w:rPr>
      </w:pPr>
      <w:r w:rsidRPr="005A2126">
        <w:rPr>
          <w:rFonts w:ascii="Times New Roman" w:hAnsi="Times New Roman" w:cs="Times New Roman"/>
          <w:b/>
          <w:sz w:val="28"/>
          <w:szCs w:val="28"/>
        </w:rPr>
        <w:t>"The Role of Intellectual Property in the Era of Artificial Intelligence Development".</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1. General Provisions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 xml:space="preserve">1.1 The Republican Essay Competition (hereinafter - the Competition) is held by the RSE "National Institute of Intellectual Property" of the Ministry of Justice of the Republic of Kazakhstan (hereinafter -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with the purpose of stimulating creative activity among schoolchildren, popularization and dissemination of knowledge in the field of intellectual property, imparting the basics of patent culture to the younger generation.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1.2 The Competition shall be held on the whole territory of the Republic of Kazakhstan in one round without preliminary selection of the Competition participants.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1.3 The Competition may be attended by students of 8 - 11 grades of secondary schools in the Republic of Kazakhstan.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1.4. The theme of the Competition: "The Role of Intellectual Property in the Era of Artificial Intelligence Development".</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2. Procedure of the Competition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2.1 The Competition will be held from October 16 to November 17, 2023.</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 xml:space="preserve">2.2 The essay should be written in the state language, Russian or English and contain not less than 1000 and not more than 1500 words, </w:t>
      </w:r>
      <w:proofErr w:type="gramStart"/>
      <w:r w:rsidRPr="005A2126">
        <w:rPr>
          <w:rFonts w:ascii="Times New Roman" w:hAnsi="Times New Roman" w:cs="Times New Roman"/>
          <w:sz w:val="28"/>
          <w:szCs w:val="28"/>
        </w:rPr>
        <w:t>14 point</w:t>
      </w:r>
      <w:proofErr w:type="gramEnd"/>
      <w:r w:rsidRPr="005A2126">
        <w:rPr>
          <w:rFonts w:ascii="Times New Roman" w:hAnsi="Times New Roman" w:cs="Times New Roman"/>
          <w:sz w:val="28"/>
          <w:szCs w:val="28"/>
        </w:rPr>
        <w:t xml:space="preserve"> font Times New Roman, line spacing 1.5.</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2.3 The essay should be original, not contain plagiarism, quotations without references to sources, and other violations of ethics and rules of text design.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2.4 The essay should reflect the author's personal opinion on the topic of the Competition, substantiate his/her position, and give examples from the practice of protection and use of intellectual property in the Republic of Kazakhstan and abroad.</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2.5 The essay should be submitted electronically in Word or PDF format, have a title, surname, first name and patronymic of the author, class and school name, contact phone number and e-mail address.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2.6. Essays are accepted at press@kazpatent.kz until November 17, 2023 inclusive.</w:t>
      </w:r>
    </w:p>
    <w:p w:rsidR="005A2126" w:rsidRPr="005A2126" w:rsidRDefault="005A2126" w:rsidP="005A2126">
      <w:pPr>
        <w:rPr>
          <w:rFonts w:ascii="Times New Roman" w:hAnsi="Times New Roman" w:cs="Times New Roman"/>
          <w:sz w:val="28"/>
          <w:szCs w:val="28"/>
        </w:rPr>
      </w:pP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3. Evaluation and awarding of winners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 xml:space="preserve">3.1 The evaluation of essays is carried out by an expert committee consisting of representatives of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xml:space="preserve"> and other interested organizations.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3.2 The following criteria are taken into account when evaluating the essays: compliance with the Competition theme, structure and logic of presentation, argumentation and justification of opinion, originality and creativity, literacy and style of presentation.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 xml:space="preserve">3.3 The results of the Competition will be announced on December 1, 2023 on the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xml:space="preserve"> website and in social networks.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3.4. According to the results of voting, the winners will be awarded 1st, 2nd and 3rd place and will be awarded with letters of thanks on behalf of the Ministry of Justice of the Republic of Kazakhstan, and diplomas on behalf of the organizers.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 xml:space="preserve">3.6. Following the results of the Competition, the works of the winners will be published in the scientific and practical journal "Intellectual Property of Kazakhstan". Remuneration for the publication of materials in the journal "Intellectual Property of Kazakhstan" is not provided. In order to comply with the concept of </w:t>
      </w:r>
      <w:proofErr w:type="spellStart"/>
      <w:r w:rsidRPr="005A2126">
        <w:rPr>
          <w:rFonts w:ascii="Times New Roman" w:hAnsi="Times New Roman" w:cs="Times New Roman"/>
          <w:sz w:val="28"/>
          <w:szCs w:val="28"/>
        </w:rPr>
        <w:t>trilingualism</w:t>
      </w:r>
      <w:proofErr w:type="spellEnd"/>
      <w:r w:rsidRPr="005A2126">
        <w:rPr>
          <w:rFonts w:ascii="Times New Roman" w:hAnsi="Times New Roman" w:cs="Times New Roman"/>
          <w:sz w:val="28"/>
          <w:szCs w:val="28"/>
        </w:rPr>
        <w:t xml:space="preserve"> of the journal, the Organizer of the Competition has the right to carry out additional translations of materials and their publication in Kazakh,</w:t>
      </w:r>
      <w:r>
        <w:rPr>
          <w:rFonts w:ascii="Times New Roman" w:hAnsi="Times New Roman" w:cs="Times New Roman"/>
          <w:sz w:val="28"/>
          <w:szCs w:val="28"/>
        </w:rPr>
        <w:t xml:space="preserve"> Russian and English languages.</w:t>
      </w:r>
      <w:bookmarkStart w:id="0" w:name="_GoBack"/>
      <w:bookmarkEnd w:id="0"/>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4. Competition Commission. Proced</w:t>
      </w:r>
      <w:r>
        <w:rPr>
          <w:rFonts w:ascii="Times New Roman" w:hAnsi="Times New Roman" w:cs="Times New Roman"/>
          <w:sz w:val="28"/>
          <w:szCs w:val="28"/>
        </w:rPr>
        <w:t>ure for determining the winner.</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4.1 The Organizer of the Competition forms and approves the composition of the Competition Commission consisting of representatives of the Organizer of the Competition and interested organizations.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4.2 The evaluation of the Competition participants' works shall be carried out</w:t>
      </w:r>
      <w:r>
        <w:rPr>
          <w:rFonts w:ascii="Times New Roman" w:hAnsi="Times New Roman" w:cs="Times New Roman"/>
          <w:sz w:val="28"/>
          <w:szCs w:val="28"/>
        </w:rPr>
        <w:t xml:space="preserve"> by voting of the jury members.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5. Criteria for evaluation of the Competition w</w:t>
      </w:r>
      <w:r>
        <w:rPr>
          <w:rFonts w:ascii="Times New Roman" w:hAnsi="Times New Roman" w:cs="Times New Roman"/>
          <w:sz w:val="28"/>
          <w:szCs w:val="28"/>
        </w:rPr>
        <w:t>orks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5.1 The winner of the Competition is determined on the basis of the following criteria of the quality of the entries</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 correspondence to the subject of the Competition;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 originality of material presentation;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 originality of the author's position;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lastRenderedPageBreak/>
        <w:t xml:space="preserve">- depth of </w:t>
      </w:r>
      <w:r>
        <w:rPr>
          <w:rFonts w:ascii="Times New Roman" w:hAnsi="Times New Roman" w:cs="Times New Roman"/>
          <w:sz w:val="28"/>
          <w:szCs w:val="28"/>
        </w:rPr>
        <w:t>disclosure of the chosen topic.</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 xml:space="preserve">6. Issues </w:t>
      </w:r>
      <w:r>
        <w:rPr>
          <w:rFonts w:ascii="Times New Roman" w:hAnsi="Times New Roman" w:cs="Times New Roman"/>
          <w:sz w:val="28"/>
          <w:szCs w:val="28"/>
        </w:rPr>
        <w:t>of the Competition organization</w:t>
      </w:r>
    </w:p>
    <w:p w:rsidR="005A2126" w:rsidRPr="005A2126" w:rsidRDefault="005A2126" w:rsidP="005A2126">
      <w:pPr>
        <w:rPr>
          <w:rFonts w:ascii="Times New Roman" w:hAnsi="Times New Roman" w:cs="Times New Roman"/>
          <w:sz w:val="28"/>
          <w:szCs w:val="28"/>
        </w:rPr>
      </w:pPr>
      <w:r w:rsidRPr="005A2126">
        <w:rPr>
          <w:rFonts w:ascii="Times New Roman" w:hAnsi="Times New Roman" w:cs="Times New Roman"/>
          <w:sz w:val="28"/>
          <w:szCs w:val="28"/>
        </w:rPr>
        <w:tab/>
        <w:t>6.1 Information about the Competition is sent on behalf of the Organizer to general educational institutions of the Republic. 6.2 Information about the results of the Competition is posted on the official website of the Organizer.</w:t>
      </w:r>
    </w:p>
    <w:p w:rsidR="004846C5" w:rsidRPr="005A2126" w:rsidRDefault="005A2126" w:rsidP="005A2126">
      <w:r w:rsidRPr="005A2126">
        <w:rPr>
          <w:rFonts w:ascii="Times New Roman" w:hAnsi="Times New Roman" w:cs="Times New Roman"/>
          <w:sz w:val="28"/>
          <w:szCs w:val="28"/>
        </w:rPr>
        <w:tab/>
        <w:t>6.2 Information about the results of the Competition is posted on the official website of the Organizer.</w:t>
      </w:r>
    </w:p>
    <w:sectPr w:rsidR="004846C5" w:rsidRPr="005A21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E5BF4"/>
    <w:multiLevelType w:val="hybridMultilevel"/>
    <w:tmpl w:val="78AE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C96192"/>
    <w:multiLevelType w:val="hybridMultilevel"/>
    <w:tmpl w:val="DAB0462E"/>
    <w:lvl w:ilvl="0" w:tplc="4784259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76"/>
    <w:rsid w:val="00265C24"/>
    <w:rsid w:val="00443AA6"/>
    <w:rsid w:val="004846C5"/>
    <w:rsid w:val="00496092"/>
    <w:rsid w:val="004B2258"/>
    <w:rsid w:val="005A2126"/>
    <w:rsid w:val="006C32C1"/>
    <w:rsid w:val="006E65F5"/>
    <w:rsid w:val="007C0BA0"/>
    <w:rsid w:val="007C31EB"/>
    <w:rsid w:val="007D6AB2"/>
    <w:rsid w:val="00824776"/>
    <w:rsid w:val="00AD0248"/>
    <w:rsid w:val="00BA6B1C"/>
    <w:rsid w:val="00C06775"/>
    <w:rsid w:val="00F8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B89ED"/>
  <w15:chartTrackingRefBased/>
  <w15:docId w15:val="{756FA6A6-C8DD-4C97-84F6-D406B5CF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6775"/>
    <w:pPr>
      <w:keepNext/>
      <w:jc w:val="center"/>
      <w:outlineLvl w:val="0"/>
    </w:pPr>
    <w:rPr>
      <w:rFonts w:ascii="Times New Roman" w:hAnsi="Times New Roman" w:cs="Times New Roman"/>
      <w:sz w:val="28"/>
      <w:szCs w:val="28"/>
      <w:lang w:val="ru-RU"/>
    </w:rPr>
  </w:style>
  <w:style w:type="paragraph" w:styleId="2">
    <w:name w:val="heading 2"/>
    <w:basedOn w:val="a"/>
    <w:next w:val="a"/>
    <w:link w:val="20"/>
    <w:uiPriority w:val="9"/>
    <w:unhideWhenUsed/>
    <w:qFormat/>
    <w:rsid w:val="00C06775"/>
    <w:pPr>
      <w:keepNext/>
      <w:jc w:val="center"/>
      <w:outlineLvl w:val="1"/>
    </w:pPr>
    <w:rPr>
      <w:rFonts w:ascii="Times New Roman"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775"/>
    <w:rPr>
      <w:rFonts w:ascii="Times New Roman" w:hAnsi="Times New Roman" w:cs="Times New Roman"/>
      <w:sz w:val="28"/>
      <w:szCs w:val="28"/>
      <w:lang w:val="ru-RU"/>
    </w:rPr>
  </w:style>
  <w:style w:type="character" w:customStyle="1" w:styleId="20">
    <w:name w:val="Заголовок 2 Знак"/>
    <w:basedOn w:val="a0"/>
    <w:link w:val="2"/>
    <w:uiPriority w:val="9"/>
    <w:rsid w:val="00C06775"/>
    <w:rPr>
      <w:rFonts w:ascii="Times New Roman" w:hAnsi="Times New Roman" w:cs="Times New Roman"/>
      <w:b/>
      <w:sz w:val="28"/>
      <w:szCs w:val="28"/>
      <w:lang w:val="ru-RU"/>
    </w:rPr>
  </w:style>
  <w:style w:type="paragraph" w:styleId="a3">
    <w:name w:val="List Paragraph"/>
    <w:basedOn w:val="a"/>
    <w:uiPriority w:val="34"/>
    <w:qFormat/>
    <w:rsid w:val="006C32C1"/>
    <w:pPr>
      <w:spacing w:after="200" w:line="276" w:lineRule="auto"/>
      <w:ind w:left="720"/>
      <w:contextualSpacing/>
    </w:pPr>
    <w:rPr>
      <w:lang w:val="ru-RU"/>
    </w:rPr>
  </w:style>
  <w:style w:type="paragraph" w:styleId="a4">
    <w:name w:val="No Spacing"/>
    <w:uiPriority w:val="1"/>
    <w:qFormat/>
    <w:rsid w:val="00F86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0525">
      <w:bodyDiv w:val="1"/>
      <w:marLeft w:val="0"/>
      <w:marRight w:val="0"/>
      <w:marTop w:val="0"/>
      <w:marBottom w:val="0"/>
      <w:divBdr>
        <w:top w:val="none" w:sz="0" w:space="0" w:color="auto"/>
        <w:left w:val="none" w:sz="0" w:space="0" w:color="auto"/>
        <w:bottom w:val="none" w:sz="0" w:space="0" w:color="auto"/>
        <w:right w:val="none" w:sz="0" w:space="0" w:color="auto"/>
      </w:divBdr>
      <w:divsChild>
        <w:div w:id="603654637">
          <w:marLeft w:val="0"/>
          <w:marRight w:val="0"/>
          <w:marTop w:val="0"/>
          <w:marBottom w:val="0"/>
          <w:divBdr>
            <w:top w:val="none" w:sz="0" w:space="0" w:color="auto"/>
            <w:left w:val="none" w:sz="0" w:space="0" w:color="auto"/>
            <w:bottom w:val="none" w:sz="0" w:space="0" w:color="auto"/>
            <w:right w:val="none" w:sz="0" w:space="0" w:color="auto"/>
          </w:divBdr>
          <w:divsChild>
            <w:div w:id="2072583297">
              <w:marLeft w:val="0"/>
              <w:marRight w:val="0"/>
              <w:marTop w:val="0"/>
              <w:marBottom w:val="0"/>
              <w:divBdr>
                <w:top w:val="none" w:sz="0" w:space="0" w:color="auto"/>
                <w:left w:val="none" w:sz="0" w:space="0" w:color="auto"/>
                <w:bottom w:val="none" w:sz="0" w:space="0" w:color="auto"/>
                <w:right w:val="none" w:sz="0" w:space="0" w:color="auto"/>
              </w:divBdr>
              <w:divsChild>
                <w:div w:id="125169848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2429">
      <w:bodyDiv w:val="1"/>
      <w:marLeft w:val="0"/>
      <w:marRight w:val="0"/>
      <w:marTop w:val="0"/>
      <w:marBottom w:val="0"/>
      <w:divBdr>
        <w:top w:val="none" w:sz="0" w:space="0" w:color="auto"/>
        <w:left w:val="none" w:sz="0" w:space="0" w:color="auto"/>
        <w:bottom w:val="none" w:sz="0" w:space="0" w:color="auto"/>
        <w:right w:val="none" w:sz="0" w:space="0" w:color="auto"/>
      </w:divBdr>
      <w:divsChild>
        <w:div w:id="3946722">
          <w:marLeft w:val="0"/>
          <w:marRight w:val="0"/>
          <w:marTop w:val="0"/>
          <w:marBottom w:val="0"/>
          <w:divBdr>
            <w:top w:val="none" w:sz="0" w:space="0" w:color="auto"/>
            <w:left w:val="none" w:sz="0" w:space="0" w:color="auto"/>
            <w:bottom w:val="none" w:sz="0" w:space="0" w:color="auto"/>
            <w:right w:val="none" w:sz="0" w:space="0" w:color="auto"/>
          </w:divBdr>
          <w:divsChild>
            <w:div w:id="1020206229">
              <w:marLeft w:val="0"/>
              <w:marRight w:val="0"/>
              <w:marTop w:val="0"/>
              <w:marBottom w:val="0"/>
              <w:divBdr>
                <w:top w:val="none" w:sz="0" w:space="0" w:color="auto"/>
                <w:left w:val="none" w:sz="0" w:space="0" w:color="auto"/>
                <w:bottom w:val="none" w:sz="0" w:space="0" w:color="auto"/>
                <w:right w:val="none" w:sz="0" w:space="0" w:color="auto"/>
              </w:divBdr>
              <w:divsChild>
                <w:div w:id="104629486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264">
      <w:bodyDiv w:val="1"/>
      <w:marLeft w:val="0"/>
      <w:marRight w:val="0"/>
      <w:marTop w:val="0"/>
      <w:marBottom w:val="0"/>
      <w:divBdr>
        <w:top w:val="none" w:sz="0" w:space="0" w:color="auto"/>
        <w:left w:val="none" w:sz="0" w:space="0" w:color="auto"/>
        <w:bottom w:val="none" w:sz="0" w:space="0" w:color="auto"/>
        <w:right w:val="none" w:sz="0" w:space="0" w:color="auto"/>
      </w:divBdr>
      <w:divsChild>
        <w:div w:id="2131892213">
          <w:marLeft w:val="0"/>
          <w:marRight w:val="0"/>
          <w:marTop w:val="0"/>
          <w:marBottom w:val="0"/>
          <w:divBdr>
            <w:top w:val="none" w:sz="0" w:space="0" w:color="auto"/>
            <w:left w:val="none" w:sz="0" w:space="0" w:color="auto"/>
            <w:bottom w:val="none" w:sz="0" w:space="0" w:color="auto"/>
            <w:right w:val="none" w:sz="0" w:space="0" w:color="auto"/>
          </w:divBdr>
          <w:divsChild>
            <w:div w:id="546844208">
              <w:marLeft w:val="0"/>
              <w:marRight w:val="0"/>
              <w:marTop w:val="0"/>
              <w:marBottom w:val="0"/>
              <w:divBdr>
                <w:top w:val="none" w:sz="0" w:space="0" w:color="auto"/>
                <w:left w:val="none" w:sz="0" w:space="0" w:color="auto"/>
                <w:bottom w:val="none" w:sz="0" w:space="0" w:color="auto"/>
                <w:right w:val="none" w:sz="0" w:space="0" w:color="auto"/>
              </w:divBdr>
              <w:divsChild>
                <w:div w:id="167260634">
                  <w:marLeft w:val="0"/>
                  <w:marRight w:val="0"/>
                  <w:marTop w:val="0"/>
                  <w:marBottom w:val="0"/>
                  <w:divBdr>
                    <w:top w:val="none" w:sz="0" w:space="0" w:color="auto"/>
                    <w:left w:val="none" w:sz="0" w:space="0" w:color="auto"/>
                    <w:bottom w:val="none" w:sz="0" w:space="0" w:color="auto"/>
                    <w:right w:val="none" w:sz="0" w:space="0" w:color="auto"/>
                  </w:divBdr>
                  <w:divsChild>
                    <w:div w:id="20431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6825">
          <w:marLeft w:val="0"/>
          <w:marRight w:val="0"/>
          <w:marTop w:val="0"/>
          <w:marBottom w:val="0"/>
          <w:divBdr>
            <w:top w:val="none" w:sz="0" w:space="0" w:color="auto"/>
            <w:left w:val="none" w:sz="0" w:space="0" w:color="auto"/>
            <w:bottom w:val="none" w:sz="0" w:space="0" w:color="auto"/>
            <w:right w:val="none" w:sz="0" w:space="0" w:color="auto"/>
          </w:divBdr>
          <w:divsChild>
            <w:div w:id="6513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682</Words>
  <Characters>3748</Characters>
  <Application>Microsoft Office Word</Application>
  <DocSecurity>0</DocSecurity>
  <Lines>72</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Шертышева Инкара Толеутаевна</dc:creator>
  <cp:keywords/>
  <dc:description/>
  <cp:lastModifiedBy>Бекжанов Тимур Сакенович</cp:lastModifiedBy>
  <cp:revision>8</cp:revision>
  <dcterms:created xsi:type="dcterms:W3CDTF">2023-10-12T07:12:00Z</dcterms:created>
  <dcterms:modified xsi:type="dcterms:W3CDTF">2023-10-13T05:14:00Z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b88930af8eaf50c25b22caa83f0d8fd3b76df62d6bfa0c6854d47f7ee3123d16</vt:lpwstr>
  </property>
</Properties>
</file>