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23D" w:rsidRDefault="0053023D" w:rsidP="0053023D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53023D" w:rsidRDefault="0053023D" w:rsidP="0053023D">
      <w:pPr>
        <w:suppressLineNumbers/>
        <w:jc w:val="center"/>
        <w:rPr>
          <w:b/>
          <w:i/>
        </w:rPr>
      </w:pPr>
    </w:p>
    <w:p w:rsidR="0053023D" w:rsidRDefault="0053023D" w:rsidP="0053023D">
      <w:pPr>
        <w:pStyle w:val="1"/>
        <w:ind w:firstLine="143"/>
        <w:jc w:val="both"/>
      </w:pPr>
      <w:r>
        <w:rPr>
          <w:rFonts w:ascii="Times New Roman" w:hAnsi="Times New Roman"/>
        </w:rPr>
        <w:t xml:space="preserve">Битумощебнераспределитель, содержащий базирующееся на колёсах шасси, поворотный в продольной плоскости относительно шасси сборный многосекционный кузов с расположенными в его донной части подающим щебень транспортёром и приводом поворота кузова, а также односторонне открытую объёмно-многогранную треугольную в продольном сечении промежуточную ёмкость с окном для распределения щебня на дорожное полотно,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битумощебнераспределитель дополнительно оснащён попарно-оппозитно расположенными с обеих боковых сторон кузова в его головной и хвостовой частях и прикреплёнными к шасси сборными вертикальными стойками, каждая из которых выполнена в виде полого прямоугольного в поперечном сечении корпуса с размещённым в нём линейным приводом в виде, например, управляемого гидроцилиндра с выдвижным длинномерным штоком, к консольному концу которого прикреплены горизонтально ориентированные поворотные оси, шарнирно взаимодействующие с боковыми сторонами кузова, оси выполнены с возможностью установочных перемещений от гидроцилиндров по высоте каркасного корпуса стойки по выполненным на его противоположных боковых сторонах пазам, промежуточная ёмкость выполнена шарнирно-поворотной относительно закреплённого на шасси шарнира, к ближайшей к кузову стороне промежуточной ёмкости прикреплена горизонтально ориентированная поворотная ось, дополнительно рычажно связанная с втулкой ведущей оси подающего щебень транспортёра и выполненная с возможностью синхронного криволинейно-углового смещения вместе с вертикально-угловым смещением хвостовой части кузова с транспортёром по пазу вертикальной стойки, в ближайшей к кузову стороне промежуточной ёмкости выполнено прямоугольное окно, к верхней грани которого прикреплена поворотная заслонка из двух смежных вертикально ориентированного и криволинейно-изогнутого рёбер, вертикально ориентированное ребро своей верхней частью связано с верхней горизонтальной гранью окна промежуточной ёмкости, а в её криволинейно-изогнутом ребре выполнены равноудалённо друг от друга расположенные сквозные отверстия, при этом, криволинейно-изогнутое ребро заслонки выполнено с возможностью свободно-гравитационного проникновения внутрь промежуточной ёмкости по мере подъёма хвостовой части кузова и, наоборот, выдвижения из ёмкости по мере опускания хвостовой и подъёме головной части кузова, в состав битумощебнераспределителя дополнительно введены микропроцессорное устройство управления датчики углового положения кузова и наклона промежуточной ёмкости при этом выходы датчиков подключены ко входу микропроцессорного устройства управления выход которого связан со входами управляемых гидроцилиндров вертикальных стоек.</w:t>
      </w:r>
    </w:p>
    <w:p w:rsidR="00D54DA9" w:rsidRDefault="0053023D">
      <w:bookmarkStart w:id="0" w:name="_GoBack"/>
      <w:bookmarkEnd w:id="0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23D"/>
    <w:rsid w:val="00287BAB"/>
    <w:rsid w:val="003A0F65"/>
    <w:rsid w:val="00505F48"/>
    <w:rsid w:val="0053023D"/>
    <w:rsid w:val="00605462"/>
    <w:rsid w:val="00727DFC"/>
    <w:rsid w:val="008C10CF"/>
    <w:rsid w:val="009A6B8A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8939A-BDA2-41F4-A354-11EEC7B9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23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53023D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2022-12-08T09:36:00Z</dcterms:created>
  <dcterms:modified xsi:type="dcterms:W3CDTF">2022-12-08T09:36:00Z</dcterms:modified>
</cp:coreProperties>
</file>