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3AA" w:rsidRDefault="00C073AA" w:rsidP="00C073AA">
      <w:pPr>
        <w:suppressLineNumbers/>
        <w:jc w:val="center"/>
        <w:rPr>
          <w:b/>
          <w:i/>
        </w:rPr>
      </w:pPr>
      <w:r>
        <w:rPr>
          <w:b/>
          <w:bCs/>
          <w:i/>
          <w:iCs/>
        </w:rPr>
        <w:t>ФОРМУЛА ИЗОБРЕТЕНИЯ</w:t>
      </w:r>
    </w:p>
    <w:p w:rsidR="00C073AA" w:rsidRDefault="00C073AA" w:rsidP="00C073AA">
      <w:pPr>
        <w:suppressLineNumbers/>
        <w:jc w:val="center"/>
        <w:rPr>
          <w:b/>
          <w:i/>
        </w:rPr>
      </w:pPr>
    </w:p>
    <w:p w:rsidR="00C073AA" w:rsidRDefault="00C073AA" w:rsidP="00C073AA">
      <w:pPr>
        <w:pStyle w:val="1"/>
        <w:ind w:firstLine="140"/>
        <w:jc w:val="both"/>
        <w:rPr>
          <w:rFonts w:ascii="Times New Roman" w:hAnsi="Times New Roman"/>
        </w:rPr>
      </w:pPr>
      <w:r>
        <w:rPr>
          <w:rFonts w:ascii="Times New Roman" w:hAnsi="Times New Roman"/>
        </w:rPr>
        <w:t xml:space="preserve">1. Пропускающий воздух геосинтетический глиномат, </w:t>
      </w:r>
      <w:r>
        <w:rPr>
          <w:rFonts w:ascii="Times New Roman" w:hAnsi="Times New Roman"/>
          <w:b/>
          <w:bCs/>
          <w:i/>
          <w:iCs/>
        </w:rPr>
        <w:t>отличающийся</w:t>
      </w:r>
      <w:r>
        <w:rPr>
          <w:rFonts w:ascii="Times New Roman" w:hAnsi="Times New Roman"/>
        </w:rPr>
        <w:t xml:space="preserve"> тем, что содержит верхний пропускающий воздух слой, нижний пропускающий воздух слой и пропускающий воздух и непроницаемый слой песка, лежащий между верхним пропускающим воздух слоем и нижним пропускающим воздух слоем;</w:t>
      </w:r>
    </w:p>
    <w:p w:rsidR="00C073AA" w:rsidRDefault="00C073AA" w:rsidP="00C073AA">
      <w:pPr>
        <w:pStyle w:val="1"/>
        <w:ind w:firstLine="140"/>
        <w:jc w:val="both"/>
        <w:rPr>
          <w:rFonts w:ascii="Times New Roman" w:hAnsi="Times New Roman"/>
        </w:rPr>
      </w:pPr>
      <w:r>
        <w:rPr>
          <w:rFonts w:ascii="Times New Roman" w:hAnsi="Times New Roman"/>
        </w:rPr>
        <w:t>при этом пропускающий воздух и непроницаемый слой песка содержит пропускающую воздух и непроницаемую частицу, и расширяющуюся частицу, и расширяющуюся частицу добавляют в количестве от 0,1% до 1000% от массы, пропускающей воздух и непроницаемой частицы.</w:t>
      </w:r>
    </w:p>
    <w:p w:rsidR="00C073AA" w:rsidRDefault="00C073AA" w:rsidP="00C073AA">
      <w:pPr>
        <w:pStyle w:val="1"/>
        <w:ind w:firstLine="140"/>
        <w:jc w:val="both"/>
        <w:rPr>
          <w:rFonts w:ascii="Times New Roman" w:hAnsi="Times New Roman"/>
        </w:rPr>
      </w:pPr>
      <w:r>
        <w:rPr>
          <w:rFonts w:ascii="Times New Roman" w:hAnsi="Times New Roman"/>
        </w:rPr>
        <w:t xml:space="preserve">2. Пропускающий воздух геосинтетический глиномат по п.1, </w:t>
      </w:r>
      <w:r>
        <w:rPr>
          <w:rFonts w:ascii="Times New Roman" w:hAnsi="Times New Roman"/>
          <w:b/>
          <w:bCs/>
          <w:i/>
          <w:iCs/>
        </w:rPr>
        <w:t>отличающийся</w:t>
      </w:r>
      <w:r>
        <w:rPr>
          <w:rFonts w:ascii="Times New Roman" w:hAnsi="Times New Roman"/>
        </w:rPr>
        <w:t xml:space="preserve"> тем, что расширяющаяся частица имеет размер частицы 0,001 мм-5 мм, предпочтительно 0,075 мм-5 мм;</w:t>
      </w:r>
    </w:p>
    <w:p w:rsidR="00C073AA" w:rsidRDefault="00C073AA" w:rsidP="00C073AA">
      <w:pPr>
        <w:pStyle w:val="1"/>
        <w:ind w:firstLine="140"/>
        <w:jc w:val="both"/>
        <w:rPr>
          <w:rFonts w:ascii="Times New Roman" w:hAnsi="Times New Roman"/>
        </w:rPr>
      </w:pPr>
      <w:r>
        <w:rPr>
          <w:rFonts w:ascii="Times New Roman" w:hAnsi="Times New Roman"/>
        </w:rPr>
        <w:t>расширяющуюся частицу добавляют в количестве 5%-200% от массы, пропускающей воздух и непроницаемой частицы;</w:t>
      </w:r>
    </w:p>
    <w:p w:rsidR="00C073AA" w:rsidRDefault="00C073AA" w:rsidP="00C073AA">
      <w:pPr>
        <w:pStyle w:val="1"/>
        <w:ind w:firstLine="140"/>
        <w:jc w:val="both"/>
        <w:rPr>
          <w:rFonts w:ascii="Times New Roman" w:hAnsi="Times New Roman"/>
        </w:rPr>
      </w:pPr>
      <w:r>
        <w:rPr>
          <w:rFonts w:ascii="Times New Roman" w:hAnsi="Times New Roman"/>
        </w:rPr>
        <w:t>предпочтительно расширяющаяся частица представляет собой смесь первой расширяющейся частицы, имеющей размер частицы 0,048 мм-0,075 мм, и второй расширяющейся частицы, имеющей размер частицы 2,8 мм-4 мм.</w:t>
      </w:r>
    </w:p>
    <w:p w:rsidR="00C073AA" w:rsidRDefault="00C073AA" w:rsidP="00C073AA">
      <w:pPr>
        <w:pStyle w:val="1"/>
        <w:ind w:firstLine="140"/>
        <w:jc w:val="both"/>
        <w:rPr>
          <w:rFonts w:ascii="Times New Roman" w:hAnsi="Times New Roman"/>
        </w:rPr>
      </w:pPr>
      <w:r>
        <w:rPr>
          <w:rFonts w:ascii="Times New Roman" w:hAnsi="Times New Roman"/>
        </w:rPr>
        <w:t xml:space="preserve">3. Пропускающий воздух геосинтетический глиномат по п.1 или п.2, </w:t>
      </w:r>
      <w:r>
        <w:rPr>
          <w:rFonts w:ascii="Times New Roman" w:hAnsi="Times New Roman"/>
          <w:b/>
          <w:bCs/>
          <w:i/>
          <w:iCs/>
        </w:rPr>
        <w:t>отличающийся</w:t>
      </w:r>
      <w:r>
        <w:rPr>
          <w:rFonts w:ascii="Times New Roman" w:hAnsi="Times New Roman"/>
        </w:rPr>
        <w:t xml:space="preserve"> тем, что расширяющаяся частица представляет собой по меньшей мере одно из бентонита и глины;</w:t>
      </w:r>
    </w:p>
    <w:p w:rsidR="00C073AA" w:rsidRDefault="00C073AA" w:rsidP="00C073AA">
      <w:pPr>
        <w:pStyle w:val="1"/>
        <w:ind w:firstLine="140"/>
        <w:jc w:val="both"/>
        <w:rPr>
          <w:rFonts w:ascii="Times New Roman" w:hAnsi="Times New Roman"/>
        </w:rPr>
      </w:pPr>
      <w:r>
        <w:rPr>
          <w:rFonts w:ascii="Times New Roman" w:hAnsi="Times New Roman"/>
        </w:rPr>
        <w:t>предпочтительно расширяющаяся частица представляет собой смесь бентонита и глины, а массовое отношение бентонита к глине составляет 1:0,1-200.</w:t>
      </w:r>
    </w:p>
    <w:p w:rsidR="00C073AA" w:rsidRDefault="00C073AA" w:rsidP="00C073AA">
      <w:pPr>
        <w:pStyle w:val="1"/>
        <w:ind w:firstLine="140"/>
        <w:jc w:val="both"/>
        <w:rPr>
          <w:rFonts w:ascii="Times New Roman" w:hAnsi="Times New Roman"/>
        </w:rPr>
      </w:pPr>
      <w:r>
        <w:rPr>
          <w:rFonts w:ascii="Times New Roman" w:hAnsi="Times New Roman"/>
        </w:rPr>
        <w:t xml:space="preserve">4. Пропускающий воздух геосинтетический глиномат по п.1, </w:t>
      </w:r>
      <w:r>
        <w:rPr>
          <w:rFonts w:ascii="Times New Roman" w:hAnsi="Times New Roman"/>
          <w:b/>
          <w:bCs/>
          <w:i/>
          <w:iCs/>
        </w:rPr>
        <w:t>отличающийся</w:t>
      </w:r>
      <w:r>
        <w:rPr>
          <w:rFonts w:ascii="Times New Roman" w:hAnsi="Times New Roman"/>
        </w:rPr>
        <w:t xml:space="preserve"> тем, что пропускающая воздух и непроницаемая частица содержит агрегат и гидрофобную пленку, покрывающую агрегат;</w:t>
      </w:r>
    </w:p>
    <w:p w:rsidR="00C073AA" w:rsidRDefault="00C073AA" w:rsidP="00C073AA">
      <w:pPr>
        <w:pStyle w:val="1"/>
        <w:ind w:firstLine="140"/>
        <w:jc w:val="both"/>
        <w:rPr>
          <w:rFonts w:ascii="Times New Roman" w:hAnsi="Times New Roman"/>
        </w:rPr>
      </w:pPr>
      <w:r>
        <w:rPr>
          <w:rFonts w:ascii="Times New Roman" w:hAnsi="Times New Roman"/>
        </w:rPr>
        <w:t>гидрофобная пленка присутствует в количестве 0,005-10 вес.% агрегата;</w:t>
      </w:r>
    </w:p>
    <w:p w:rsidR="00C073AA" w:rsidRDefault="00C073AA" w:rsidP="00C073AA">
      <w:pPr>
        <w:pStyle w:val="1"/>
        <w:ind w:firstLine="140"/>
        <w:jc w:val="both"/>
        <w:rPr>
          <w:rFonts w:ascii="Times New Roman" w:hAnsi="Times New Roman"/>
        </w:rPr>
      </w:pPr>
      <w:r>
        <w:rPr>
          <w:rFonts w:ascii="Times New Roman" w:hAnsi="Times New Roman"/>
        </w:rPr>
        <w:t>пропускающий воздух и непроницаемый слой песка имеет толщину 1-30 мм;</w:t>
      </w:r>
    </w:p>
    <w:p w:rsidR="00C073AA" w:rsidRDefault="00C073AA" w:rsidP="00C073AA">
      <w:pPr>
        <w:pStyle w:val="1"/>
        <w:ind w:firstLine="140"/>
        <w:jc w:val="both"/>
        <w:rPr>
          <w:rFonts w:ascii="Times New Roman" w:hAnsi="Times New Roman"/>
        </w:rPr>
      </w:pPr>
      <w:r>
        <w:rPr>
          <w:rFonts w:ascii="Times New Roman" w:hAnsi="Times New Roman"/>
        </w:rPr>
        <w:t>пропускающая воздух и непроницаемая частица имеет размер частицы 0,045 мм-1 мм.</w:t>
      </w:r>
    </w:p>
    <w:p w:rsidR="00C073AA" w:rsidRDefault="00C073AA" w:rsidP="00C073AA">
      <w:pPr>
        <w:pStyle w:val="1"/>
        <w:ind w:firstLine="140"/>
        <w:jc w:val="both"/>
        <w:rPr>
          <w:rFonts w:ascii="Times New Roman" w:hAnsi="Times New Roman"/>
        </w:rPr>
      </w:pPr>
      <w:r>
        <w:rPr>
          <w:rFonts w:ascii="Times New Roman" w:hAnsi="Times New Roman"/>
        </w:rPr>
        <w:t xml:space="preserve">5. Пропускающий воздух геосинтетический глиномат по п.4, </w:t>
      </w:r>
      <w:r>
        <w:rPr>
          <w:rFonts w:ascii="Times New Roman" w:hAnsi="Times New Roman"/>
          <w:b/>
          <w:bCs/>
          <w:i/>
          <w:iCs/>
        </w:rPr>
        <w:t>отличающийся</w:t>
      </w:r>
      <w:r>
        <w:rPr>
          <w:rFonts w:ascii="Times New Roman" w:hAnsi="Times New Roman"/>
        </w:rPr>
        <w:t xml:space="preserve"> тем, что гидрофобная пленка представляет собой гидрофобную органическую пленку, и гидрофобная органическая пленка является пленкой, образованной из одного или более гидрофобных органических материалов, выбранных из одного или более из гидрофобной эпоксидной смолы, гидрофобной фенольной смолы, гидрофобной полиуретановой смолы, гидрофобной силиконовой смолы, парафинового воска и силана;</w:t>
      </w:r>
    </w:p>
    <w:p w:rsidR="00C073AA" w:rsidRDefault="00C073AA" w:rsidP="00C073AA">
      <w:pPr>
        <w:pStyle w:val="1"/>
        <w:ind w:firstLine="140"/>
        <w:jc w:val="both"/>
        <w:rPr>
          <w:rFonts w:ascii="Times New Roman" w:hAnsi="Times New Roman"/>
        </w:rPr>
      </w:pPr>
      <w:r>
        <w:rPr>
          <w:rFonts w:ascii="Times New Roman" w:hAnsi="Times New Roman"/>
        </w:rPr>
        <w:t>предпочтительно гидрофобная эпоксидная смола представляет собой одно или более из эпоксидной смолы на основе глицидилового эфира, эпоксидной смолы на основе сложного глицидилового эфира, эпоксидной смолы на основе глицидиламина, линейной алифатической эпоксидной смолы и алициклической эпоксидной смолы, эпоксидной смолы, модифицированной полисульфидным каучуком, эпоксидной смолы, модифицированной полиамидной смолой, эпоксидной смолы, модифицированной поливинил-трет-бутиральдегидом, эпоксидной смолы, модифицированной нитрильным каучуком, эпоксидной смолы, модифицированной фенольной смолой, эпоксидной смолы, модифицированной смолой из сложных полиэфиров, эпоксидной смолы, модифицированной мочевино-меламиновой смолой, эпоксидной смолы, модифицированной фурфуроловой смолой, эпоксидной смолы, модифицированной виниловой смолой, эпоксидной смолы, модифицированной изоцианатом, и эпоксидной смолы, модифицированной силиконовой смолой;</w:t>
      </w:r>
    </w:p>
    <w:p w:rsidR="00C073AA" w:rsidRDefault="00C073AA" w:rsidP="00C073AA">
      <w:pPr>
        <w:pStyle w:val="1"/>
        <w:ind w:firstLine="140"/>
        <w:jc w:val="both"/>
        <w:rPr>
          <w:rFonts w:ascii="Times New Roman" w:hAnsi="Times New Roman"/>
        </w:rPr>
      </w:pPr>
      <w:r>
        <w:rPr>
          <w:rFonts w:ascii="Times New Roman" w:hAnsi="Times New Roman"/>
        </w:rPr>
        <w:t xml:space="preserve">гидрофобная фенольная смола представляет собой одно или более из фенольной смолы, модифицированной ксилолом, фенольной смолы, модифицированной эпоксидной смолой, и фенольной смолы, модифицированной силиконом. </w:t>
      </w:r>
    </w:p>
    <w:p w:rsidR="00C073AA" w:rsidRDefault="00C073AA" w:rsidP="00C073AA">
      <w:pPr>
        <w:pStyle w:val="1"/>
        <w:ind w:firstLine="140"/>
        <w:jc w:val="both"/>
        <w:rPr>
          <w:rFonts w:ascii="Times New Roman" w:hAnsi="Times New Roman"/>
        </w:rPr>
      </w:pPr>
      <w:r>
        <w:rPr>
          <w:rFonts w:ascii="Times New Roman" w:hAnsi="Times New Roman"/>
        </w:rPr>
        <w:t xml:space="preserve">6. Пропускающий воздух геосинтетический глиномат по п. 4, </w:t>
      </w:r>
      <w:r>
        <w:rPr>
          <w:rFonts w:ascii="Times New Roman" w:hAnsi="Times New Roman"/>
          <w:b/>
          <w:bCs/>
          <w:i/>
          <w:iCs/>
        </w:rPr>
        <w:t>отличающийся</w:t>
      </w:r>
      <w:r>
        <w:rPr>
          <w:rFonts w:ascii="Times New Roman" w:hAnsi="Times New Roman"/>
        </w:rPr>
        <w:t xml:space="preserve"> тем, что агрегат выбирают из одного или более из кварцевого песка, шлака, керамзита, стеклянного шарика, медицинского камня, вулканической породы, каолина и графита. </w:t>
      </w:r>
    </w:p>
    <w:p w:rsidR="00C073AA" w:rsidRDefault="00C073AA" w:rsidP="00C073AA">
      <w:pPr>
        <w:pStyle w:val="1"/>
        <w:ind w:firstLine="140"/>
        <w:jc w:val="both"/>
        <w:rPr>
          <w:rFonts w:ascii="Times New Roman" w:hAnsi="Times New Roman"/>
        </w:rPr>
      </w:pPr>
      <w:r>
        <w:rPr>
          <w:rFonts w:ascii="Times New Roman" w:hAnsi="Times New Roman"/>
        </w:rPr>
        <w:t xml:space="preserve">7. Пропускающий воздух геосинтетический глиномат по любому из п.п.1–6, </w:t>
      </w:r>
      <w:r>
        <w:rPr>
          <w:rFonts w:ascii="Times New Roman" w:hAnsi="Times New Roman"/>
          <w:b/>
          <w:bCs/>
          <w:i/>
          <w:iCs/>
        </w:rPr>
        <w:t>отличающийся</w:t>
      </w:r>
      <w:r>
        <w:rPr>
          <w:rFonts w:ascii="Times New Roman" w:hAnsi="Times New Roman"/>
        </w:rPr>
        <w:t xml:space="preserve"> тем, что пропускающую воздух и непроницаемую частицу подготавливают посредством способа, включающего следующие этапы:</w:t>
      </w:r>
    </w:p>
    <w:p w:rsidR="00C073AA" w:rsidRDefault="00C073AA" w:rsidP="00C073AA">
      <w:pPr>
        <w:pStyle w:val="1"/>
        <w:ind w:firstLine="140"/>
        <w:jc w:val="both"/>
        <w:rPr>
          <w:rFonts w:ascii="Times New Roman" w:hAnsi="Times New Roman"/>
        </w:rPr>
      </w:pPr>
      <w:r>
        <w:rPr>
          <w:rFonts w:ascii="Times New Roman" w:hAnsi="Times New Roman"/>
        </w:rPr>
        <w:t>1) нагревание агрегата до температуры от 50°C до 400°C;</w:t>
      </w:r>
    </w:p>
    <w:p w:rsidR="00C073AA" w:rsidRDefault="00C073AA" w:rsidP="00C073AA">
      <w:pPr>
        <w:pStyle w:val="1"/>
        <w:ind w:firstLine="140"/>
        <w:jc w:val="both"/>
        <w:rPr>
          <w:rFonts w:ascii="Times New Roman" w:hAnsi="Times New Roman"/>
        </w:rPr>
      </w:pPr>
      <w:r>
        <w:rPr>
          <w:rFonts w:ascii="Times New Roman" w:hAnsi="Times New Roman"/>
        </w:rPr>
        <w:t xml:space="preserve">2) добавление гидрофобного органического материала и равномерное перемешивание для нанесения покрытия на поверхность агрегата с получением частицы с покрытием; </w:t>
      </w:r>
    </w:p>
    <w:p w:rsidR="00C073AA" w:rsidRDefault="00C073AA" w:rsidP="00C073AA">
      <w:pPr>
        <w:pStyle w:val="1"/>
        <w:ind w:firstLine="140"/>
        <w:jc w:val="both"/>
        <w:rPr>
          <w:rFonts w:ascii="Times New Roman" w:hAnsi="Times New Roman"/>
        </w:rPr>
      </w:pPr>
      <w:r>
        <w:rPr>
          <w:rFonts w:ascii="Times New Roman" w:hAnsi="Times New Roman"/>
        </w:rPr>
        <w:t>3) охлаждение, дробление и просеивание для получения пропускающей воздух и непроницаемой частицы.</w:t>
      </w:r>
    </w:p>
    <w:p w:rsidR="00C073AA" w:rsidRDefault="00C073AA" w:rsidP="00C073AA">
      <w:pPr>
        <w:pStyle w:val="1"/>
        <w:ind w:firstLine="140"/>
        <w:jc w:val="both"/>
        <w:rPr>
          <w:rFonts w:ascii="Times New Roman" w:hAnsi="Times New Roman"/>
        </w:rPr>
      </w:pPr>
      <w:r>
        <w:rPr>
          <w:rFonts w:ascii="Times New Roman" w:hAnsi="Times New Roman"/>
        </w:rPr>
        <w:t xml:space="preserve">8. Пропускающий воздух геосинтетический глиномат по п. 7, </w:t>
      </w:r>
      <w:r>
        <w:rPr>
          <w:rFonts w:ascii="Times New Roman" w:hAnsi="Times New Roman"/>
          <w:b/>
          <w:bCs/>
          <w:i/>
          <w:iCs/>
        </w:rPr>
        <w:t>отличающийся</w:t>
      </w:r>
      <w:r>
        <w:rPr>
          <w:rFonts w:ascii="Times New Roman" w:hAnsi="Times New Roman"/>
        </w:rPr>
        <w:t xml:space="preserve"> тем, что этап 2) дополнительно включает этап добавления расширяющейся частицы к частице с покрытием, и расширяющаяся частица представляет собой по меньшей мере одно из бентонита и глины;</w:t>
      </w:r>
    </w:p>
    <w:p w:rsidR="00C073AA" w:rsidRDefault="00C073AA" w:rsidP="00C073AA">
      <w:pPr>
        <w:pStyle w:val="1"/>
        <w:ind w:firstLine="140"/>
        <w:jc w:val="both"/>
        <w:rPr>
          <w:rFonts w:ascii="Times New Roman" w:hAnsi="Times New Roman"/>
        </w:rPr>
      </w:pPr>
      <w:r>
        <w:rPr>
          <w:rFonts w:ascii="Times New Roman" w:hAnsi="Times New Roman"/>
        </w:rPr>
        <w:t>расширяющаяся частица находится в количестве 1–20% от веса агрегата; и расширяющаяся частица имеет размер частицы 0,001 мм–5 мм.</w:t>
      </w:r>
    </w:p>
    <w:p w:rsidR="00C073AA" w:rsidRDefault="00C073AA" w:rsidP="00C073AA">
      <w:pPr>
        <w:pStyle w:val="1"/>
        <w:ind w:firstLine="140"/>
        <w:jc w:val="both"/>
        <w:rPr>
          <w:rFonts w:ascii="Times New Roman" w:hAnsi="Times New Roman"/>
        </w:rPr>
      </w:pPr>
      <w:r>
        <w:rPr>
          <w:rFonts w:ascii="Times New Roman" w:hAnsi="Times New Roman"/>
        </w:rPr>
        <w:t xml:space="preserve">9. Пропускающий воздух геосинтетический глиномат по любому из п.п.1–6, </w:t>
      </w:r>
      <w:r>
        <w:rPr>
          <w:rFonts w:ascii="Times New Roman" w:hAnsi="Times New Roman"/>
          <w:b/>
          <w:bCs/>
          <w:i/>
          <w:iCs/>
        </w:rPr>
        <w:t>отличающийся</w:t>
      </w:r>
      <w:r>
        <w:rPr>
          <w:rFonts w:ascii="Times New Roman" w:hAnsi="Times New Roman"/>
        </w:rPr>
        <w:t xml:space="preserve"> тем, что верхний пропускающий воздух слой и/или нижний пропускающий воздух слой изготовлены из одного или более материалов, выбранных из волокна из сложных полиэфиров, полиэтилена, полипропилена, полимолочной кислоты PLA, поликапролактона, полиуретана, поливинилацеталя, триацетата целлюлозы, стекловолокна и политетрафторэтилена.</w:t>
      </w:r>
    </w:p>
    <w:p w:rsidR="00C073AA" w:rsidRDefault="00C073AA" w:rsidP="00C073AA">
      <w:pPr>
        <w:pStyle w:val="1"/>
        <w:ind w:firstLine="140"/>
        <w:jc w:val="both"/>
        <w:rPr>
          <w:rFonts w:ascii="Times New Roman" w:hAnsi="Times New Roman"/>
        </w:rPr>
      </w:pPr>
      <w:r>
        <w:rPr>
          <w:rFonts w:ascii="Times New Roman" w:hAnsi="Times New Roman"/>
        </w:rPr>
        <w:lastRenderedPageBreak/>
        <w:t xml:space="preserve">10. Пропускающий воздух геосинтетический глиномат по любому из п.п.1–6, </w:t>
      </w:r>
      <w:r>
        <w:rPr>
          <w:rFonts w:ascii="Times New Roman" w:hAnsi="Times New Roman"/>
          <w:b/>
          <w:bCs/>
          <w:i/>
          <w:iCs/>
        </w:rPr>
        <w:t>отличающийся</w:t>
      </w:r>
      <w:r>
        <w:rPr>
          <w:rFonts w:ascii="Times New Roman" w:hAnsi="Times New Roman"/>
        </w:rPr>
        <w:t xml:space="preserve"> тем, что верхний пропускающий воздух слой и нижний пропускающий воздух слой снабжены множеством точек соединения, и верхний пропускающий воздух слой и нижний пропускающий воздух слой соединены посредством волокна в каждой точке соединения.</w:t>
      </w:r>
    </w:p>
    <w:p w:rsidR="00C073AA" w:rsidRDefault="00C073AA" w:rsidP="00C073AA">
      <w:pPr>
        <w:pStyle w:val="1"/>
        <w:ind w:firstLine="140"/>
        <w:jc w:val="both"/>
        <w:rPr>
          <w:rFonts w:ascii="Times New Roman" w:hAnsi="Times New Roman"/>
        </w:rPr>
      </w:pPr>
      <w:r>
        <w:rPr>
          <w:rFonts w:ascii="Times New Roman" w:hAnsi="Times New Roman"/>
        </w:rPr>
        <w:t xml:space="preserve">11. Способ производства, пропускающего воздух геосинтетического глиномата по любому из п.п.1–10, </w:t>
      </w:r>
      <w:r>
        <w:rPr>
          <w:rFonts w:ascii="Times New Roman" w:hAnsi="Times New Roman"/>
          <w:b/>
          <w:bCs/>
          <w:i/>
          <w:iCs/>
        </w:rPr>
        <w:t>отличающийся</w:t>
      </w:r>
      <w:r>
        <w:rPr>
          <w:rFonts w:ascii="Times New Roman" w:hAnsi="Times New Roman"/>
        </w:rPr>
        <w:t xml:space="preserve"> тем, что включает следующие этапы:</w:t>
      </w:r>
    </w:p>
    <w:p w:rsidR="00C073AA" w:rsidRDefault="00C073AA" w:rsidP="00C073AA">
      <w:pPr>
        <w:pStyle w:val="1"/>
        <w:ind w:firstLine="140"/>
        <w:jc w:val="both"/>
        <w:rPr>
          <w:rFonts w:ascii="Times New Roman" w:hAnsi="Times New Roman"/>
        </w:rPr>
      </w:pPr>
      <w:r>
        <w:rPr>
          <w:rFonts w:ascii="Times New Roman" w:hAnsi="Times New Roman"/>
        </w:rPr>
        <w:t xml:space="preserve">1) укладка нижнего пропускающего воздух слоя; </w:t>
      </w:r>
    </w:p>
    <w:p w:rsidR="00C073AA" w:rsidRDefault="00C073AA" w:rsidP="00C073AA">
      <w:pPr>
        <w:pStyle w:val="1"/>
        <w:ind w:firstLine="140"/>
        <w:jc w:val="both"/>
        <w:rPr>
          <w:rFonts w:ascii="Times New Roman" w:hAnsi="Times New Roman"/>
        </w:rPr>
      </w:pPr>
      <w:r>
        <w:rPr>
          <w:rFonts w:ascii="Times New Roman" w:hAnsi="Times New Roman"/>
        </w:rPr>
        <w:t>2) укладка смеси, пропускающей воздух и непроницаемой частицы, и расширяющейся частицы на нижний пропускающий воздух слой и соскабливание смеси скребком для образования, пропускающего воздух и непроницаемого слоя песка на поверхности нижнего пропускающего воздух слоя;</w:t>
      </w:r>
    </w:p>
    <w:p w:rsidR="00C073AA" w:rsidRDefault="00C073AA" w:rsidP="00C073AA">
      <w:pPr>
        <w:pStyle w:val="1"/>
        <w:ind w:firstLine="140"/>
        <w:jc w:val="both"/>
        <w:rPr>
          <w:rFonts w:ascii="Times New Roman" w:hAnsi="Times New Roman"/>
        </w:rPr>
      </w:pPr>
      <w:r>
        <w:rPr>
          <w:rFonts w:ascii="Times New Roman" w:hAnsi="Times New Roman"/>
        </w:rPr>
        <w:t>3) укладка верхнего пропускающего воздух слоя на пропускающий воздух и непроницаемый слой песка;</w:t>
      </w:r>
    </w:p>
    <w:p w:rsidR="00C073AA" w:rsidRDefault="00C073AA" w:rsidP="00C073AA">
      <w:pPr>
        <w:pStyle w:val="1"/>
        <w:ind w:firstLine="140"/>
        <w:jc w:val="both"/>
        <w:rPr>
          <w:rFonts w:ascii="Times New Roman" w:hAnsi="Times New Roman"/>
        </w:rPr>
      </w:pPr>
      <w:r>
        <w:rPr>
          <w:rFonts w:ascii="Times New Roman" w:hAnsi="Times New Roman"/>
        </w:rPr>
        <w:t>4) неподвижное соединение верхнего пропускающего воздух слоя, пропускающего воздух и непроницаемого слоя песка и нижнего пропускающего воздух слоя посредством пробивания иглой для образования единой основной части, тем самым получая пропускающий воздух геосинтетический глиномат.</w:t>
      </w:r>
    </w:p>
    <w:p w:rsidR="00C073AA" w:rsidRDefault="00C073AA" w:rsidP="00C073AA">
      <w:pPr>
        <w:pStyle w:val="1"/>
        <w:ind w:firstLine="140"/>
        <w:jc w:val="both"/>
        <w:rPr>
          <w:rFonts w:ascii="Times New Roman" w:hAnsi="Times New Roman"/>
        </w:rPr>
      </w:pPr>
      <w:r>
        <w:rPr>
          <w:rFonts w:ascii="Times New Roman" w:hAnsi="Times New Roman"/>
        </w:rPr>
        <w:t xml:space="preserve">12. Способ производства по п.11, </w:t>
      </w:r>
      <w:r>
        <w:rPr>
          <w:rFonts w:ascii="Times New Roman" w:hAnsi="Times New Roman"/>
          <w:b/>
          <w:bCs/>
          <w:i/>
          <w:iCs/>
        </w:rPr>
        <w:t>отличающийся</w:t>
      </w:r>
      <w:r>
        <w:rPr>
          <w:rFonts w:ascii="Times New Roman" w:hAnsi="Times New Roman"/>
        </w:rPr>
        <w:t xml:space="preserve"> тем, что клеевой слой нанесен на поверхность нижнего пропускающего воздух слоя; и/или</w:t>
      </w:r>
    </w:p>
    <w:p w:rsidR="00C073AA" w:rsidRDefault="00C073AA" w:rsidP="00C073AA">
      <w:pPr>
        <w:pStyle w:val="1"/>
        <w:ind w:firstLine="140"/>
        <w:jc w:val="both"/>
        <w:rPr>
          <w:rFonts w:ascii="Times New Roman" w:hAnsi="Times New Roman"/>
        </w:rPr>
      </w:pPr>
      <w:r>
        <w:rPr>
          <w:rFonts w:ascii="Times New Roman" w:hAnsi="Times New Roman"/>
        </w:rPr>
        <w:t xml:space="preserve">на поверхность верхнего пропускающего воздух слоя и/или нижнего пропускающего воздух слоя укладывают слой шерсти. </w:t>
      </w:r>
    </w:p>
    <w:p w:rsidR="00C073AA" w:rsidRDefault="00C073AA" w:rsidP="00C073AA">
      <w:pPr>
        <w:pStyle w:val="1"/>
        <w:ind w:firstLine="140"/>
        <w:jc w:val="both"/>
        <w:rPr>
          <w:rFonts w:ascii="Times New Roman" w:hAnsi="Times New Roman"/>
        </w:rPr>
      </w:pPr>
      <w:r>
        <w:rPr>
          <w:rFonts w:ascii="Times New Roman" w:hAnsi="Times New Roman"/>
        </w:rPr>
        <w:t xml:space="preserve">13. Способ производства по п.12, </w:t>
      </w:r>
      <w:r>
        <w:rPr>
          <w:rFonts w:ascii="Times New Roman" w:hAnsi="Times New Roman"/>
          <w:b/>
          <w:bCs/>
          <w:i/>
          <w:iCs/>
        </w:rPr>
        <w:t>отличающийся</w:t>
      </w:r>
      <w:r>
        <w:rPr>
          <w:rFonts w:ascii="Times New Roman" w:hAnsi="Times New Roman"/>
        </w:rPr>
        <w:t xml:space="preserve"> тем, что верхний пропускающий воздух слой представляет собой слой пропускающего воздух волокнистого полотна, и нижний пропускающий воздух слой представляет собой слой тканого полотна или слой нетканого материала; и клеевой слой представляет собой экологически безвредный клей.</w:t>
      </w:r>
    </w:p>
    <w:p w:rsidR="00C073AA" w:rsidRDefault="00C073AA" w:rsidP="00C073AA">
      <w:pPr>
        <w:pStyle w:val="1"/>
        <w:ind w:firstLine="140"/>
        <w:jc w:val="both"/>
        <w:rPr>
          <w:rFonts w:ascii="Times New Roman" w:hAnsi="Times New Roman"/>
        </w:rPr>
      </w:pPr>
      <w:r>
        <w:rPr>
          <w:rFonts w:ascii="Times New Roman" w:hAnsi="Times New Roman"/>
        </w:rPr>
        <w:t xml:space="preserve">14. Способ производства по п.12 или п.13, </w:t>
      </w:r>
      <w:r>
        <w:rPr>
          <w:rFonts w:ascii="Times New Roman" w:hAnsi="Times New Roman"/>
          <w:b/>
          <w:bCs/>
          <w:i/>
          <w:iCs/>
        </w:rPr>
        <w:t>отличающийся</w:t>
      </w:r>
      <w:r>
        <w:rPr>
          <w:rFonts w:ascii="Times New Roman" w:hAnsi="Times New Roman"/>
        </w:rPr>
        <w:t xml:space="preserve"> тем, что на этапе 4) верхний пропускающий воздух слой, пропускающий воздух и непроницаемый слой песка и нижний пропускающий воздух слой неподвижно соединяют посредством пробивания иглой с использованием гидрофобной нити для образования единой основной части, тем самым получая пропускающий воздух геосинтетический глиномат.</w:t>
      </w:r>
    </w:p>
    <w:p w:rsidR="00C073AA" w:rsidRDefault="00C073AA" w:rsidP="00C073AA">
      <w:pPr>
        <w:pStyle w:val="1"/>
        <w:ind w:firstLine="140"/>
        <w:jc w:val="both"/>
        <w:rPr>
          <w:rFonts w:ascii="Times New Roman" w:hAnsi="Times New Roman"/>
        </w:rPr>
      </w:pPr>
      <w:r>
        <w:rPr>
          <w:rFonts w:ascii="Times New Roman" w:hAnsi="Times New Roman"/>
        </w:rPr>
        <w:t xml:space="preserve">15. Способ производства по п.11, </w:t>
      </w:r>
      <w:r>
        <w:rPr>
          <w:rFonts w:ascii="Times New Roman" w:hAnsi="Times New Roman"/>
          <w:b/>
          <w:bCs/>
          <w:i/>
          <w:iCs/>
        </w:rPr>
        <w:t>отличающийся</w:t>
      </w:r>
      <w:r>
        <w:rPr>
          <w:rFonts w:ascii="Times New Roman" w:hAnsi="Times New Roman"/>
        </w:rPr>
        <w:t xml:space="preserve"> тем, что на этапе 4) волокно верхнего пропускающего воздух слоя подводят к нижнему пропускающему воздух слою посредством пробивания иглой и закрепляют в нижнем пропускающем воздух слое.</w:t>
      </w:r>
    </w:p>
    <w:p w:rsidR="00C073AA" w:rsidRDefault="00C073AA" w:rsidP="00C073AA">
      <w:pPr>
        <w:pStyle w:val="1"/>
        <w:ind w:firstLine="140"/>
        <w:jc w:val="both"/>
        <w:rPr>
          <w:rFonts w:ascii="Times New Roman" w:hAnsi="Times New Roman"/>
        </w:rPr>
      </w:pPr>
      <w:r>
        <w:rPr>
          <w:rFonts w:ascii="Times New Roman" w:hAnsi="Times New Roman"/>
        </w:rPr>
        <w:t xml:space="preserve">16. Способ производства по п.12 или п.13, </w:t>
      </w:r>
      <w:r>
        <w:rPr>
          <w:rFonts w:ascii="Times New Roman" w:hAnsi="Times New Roman"/>
          <w:b/>
          <w:bCs/>
          <w:i/>
          <w:iCs/>
        </w:rPr>
        <w:t>отличающийся</w:t>
      </w:r>
      <w:r>
        <w:rPr>
          <w:rFonts w:ascii="Times New Roman" w:hAnsi="Times New Roman"/>
        </w:rPr>
        <w:t xml:space="preserve"> тем, что на этапе 4) волокно верхнего пропускающего воздух слоя подводят к нижнему пропускающему воздух слою посредством пробивания иглой и закрепляют клеевым слоем, нанесенным на нижний пропускающий воздух слой. </w:t>
      </w:r>
    </w:p>
    <w:p w:rsidR="00C073AA" w:rsidRDefault="00C073AA" w:rsidP="00C073AA">
      <w:pPr>
        <w:pStyle w:val="1"/>
        <w:ind w:firstLine="140"/>
        <w:jc w:val="both"/>
        <w:rPr>
          <w:rFonts w:ascii="Times New Roman" w:hAnsi="Times New Roman"/>
        </w:rPr>
      </w:pPr>
      <w:r>
        <w:rPr>
          <w:rFonts w:ascii="Times New Roman" w:hAnsi="Times New Roman"/>
        </w:rPr>
        <w:t xml:space="preserve">17. Способ производства по п. 12, </w:t>
      </w:r>
      <w:r>
        <w:rPr>
          <w:rFonts w:ascii="Times New Roman" w:hAnsi="Times New Roman"/>
          <w:b/>
          <w:bCs/>
          <w:i/>
          <w:iCs/>
        </w:rPr>
        <w:t>отличающийся</w:t>
      </w:r>
      <w:r>
        <w:rPr>
          <w:rFonts w:ascii="Times New Roman" w:hAnsi="Times New Roman"/>
        </w:rPr>
        <w:t xml:space="preserve"> тем, что на этапе 1) клеевой слой наносят на вращающийся валик, а затем нижний пропускающий воздух слой укладывают на вращающийся валик и перемещают вперед вместе с вращающимся валиком так, чтобы клеевой слой был нанесен на нижнюю поверхность нижнего пропускающего воздух слоя.</w:t>
      </w:r>
    </w:p>
    <w:p w:rsidR="00D54DA9" w:rsidRDefault="00C073AA">
      <w:bookmarkStart w:id="0" w:name="_GoBack"/>
      <w:bookmarkEnd w:id="0"/>
    </w:p>
    <w:sectPr w:rsidR="00D5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AA"/>
    <w:rsid w:val="00287BAB"/>
    <w:rsid w:val="003A0F65"/>
    <w:rsid w:val="00505F48"/>
    <w:rsid w:val="00605462"/>
    <w:rsid w:val="00727DFC"/>
    <w:rsid w:val="008C10CF"/>
    <w:rsid w:val="009A6B8A"/>
    <w:rsid w:val="00C073AA"/>
    <w:rsid w:val="00C86049"/>
    <w:rsid w:val="00CC2A79"/>
    <w:rsid w:val="00D50F92"/>
    <w:rsid w:val="00EB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CD8E2-E2DF-44A2-A871-C2F23550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3AA"/>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C073AA"/>
    <w:pPr>
      <w:overflowPunct/>
      <w:autoSpaceDE/>
      <w:textAlignment w:val="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2022-12-08T09:33:00Z</dcterms:created>
  <dcterms:modified xsi:type="dcterms:W3CDTF">2022-12-08T09:33:00Z</dcterms:modified>
</cp:coreProperties>
</file>