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EB" w:rsidRDefault="003F68EB" w:rsidP="003F68EB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3F68EB" w:rsidRDefault="003F68EB" w:rsidP="003F68EB">
      <w:pPr>
        <w:suppressLineNumbers/>
        <w:jc w:val="center"/>
        <w:rPr>
          <w:b/>
          <w:i/>
        </w:rPr>
      </w:pPr>
    </w:p>
    <w:p w:rsidR="003F68EB" w:rsidRDefault="003F68EB" w:rsidP="003F68EB">
      <w:pPr>
        <w:pStyle w:val="1"/>
        <w:ind w:firstLine="140"/>
        <w:jc w:val="both"/>
      </w:pPr>
      <w:r>
        <w:rPr>
          <w:rFonts w:ascii="Times New Roman" w:hAnsi="Times New Roman"/>
        </w:rPr>
        <w:t xml:space="preserve">Шагающий механизм транспортного средства, содержащий четырехзвенный прямолинейно-направляющий механизм,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механизм дополнен кулисой, причем длины звеньев четырехзвенного прямолинейно-направляющего механизма выбраны таким образом, что при равномерном вращении кривошипа шатунная точка на прямолинейном участке траектории также двигается также равномерно, а кулиса совершает равномерное поступательное движение.</w:t>
      </w:r>
    </w:p>
    <w:p w:rsidR="00D54DA9" w:rsidRDefault="003F68EB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8EB"/>
    <w:rsid w:val="00287BAB"/>
    <w:rsid w:val="003A0F65"/>
    <w:rsid w:val="003F68EB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538EF-B903-47B6-B7BA-E3DCAC89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E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F68EB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2022-11-17T09:17:00Z</dcterms:created>
  <dcterms:modified xsi:type="dcterms:W3CDTF">2022-11-17T09:17:00Z</dcterms:modified>
</cp:coreProperties>
</file>