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F3C" w:rsidRDefault="00B96F3C" w:rsidP="00B96F3C">
      <w:pPr>
        <w:suppressLineNumbers/>
        <w:jc w:val="center"/>
        <w:rPr>
          <w:b/>
          <w:bCs/>
          <w:i/>
          <w:iCs/>
        </w:rPr>
      </w:pPr>
    </w:p>
    <w:p w:rsidR="00B96F3C" w:rsidRDefault="00B96F3C" w:rsidP="00B96F3C">
      <w:pPr>
        <w:suppressLineNumbers/>
        <w:jc w:val="center"/>
        <w:rPr>
          <w:b/>
          <w:bCs/>
          <w:i/>
          <w:iCs/>
        </w:rPr>
      </w:pPr>
    </w:p>
    <w:p w:rsidR="00B96F3C" w:rsidRDefault="00B96F3C" w:rsidP="00B96F3C">
      <w:pPr>
        <w:suppressLineNumbers/>
        <w:jc w:val="center"/>
        <w:rPr>
          <w:b/>
          <w:bCs/>
          <w:i/>
          <w:iCs/>
        </w:rPr>
      </w:pPr>
    </w:p>
    <w:p w:rsidR="00B96F3C" w:rsidRDefault="00B96F3C" w:rsidP="00B96F3C">
      <w:pPr>
        <w:suppressLineNumbers/>
        <w:jc w:val="center"/>
        <w:rPr>
          <w:b/>
          <w:i/>
        </w:rPr>
      </w:pPr>
      <w:bookmarkStart w:id="0" w:name="_GoBack"/>
      <w:bookmarkEnd w:id="0"/>
      <w:r>
        <w:rPr>
          <w:b/>
          <w:bCs/>
          <w:i/>
          <w:iCs/>
        </w:rPr>
        <w:t>ФОРМУЛА ИЗОБРЕТЕНИЯ</w:t>
      </w:r>
    </w:p>
    <w:p w:rsidR="00B96F3C" w:rsidRDefault="00B96F3C" w:rsidP="00B96F3C">
      <w:pPr>
        <w:suppressLineNumbers/>
        <w:jc w:val="center"/>
        <w:rPr>
          <w:b/>
          <w:i/>
        </w:rPr>
      </w:pPr>
    </w:p>
    <w:p w:rsidR="00B96F3C" w:rsidRDefault="00B96F3C" w:rsidP="00B96F3C">
      <w:pPr>
        <w:pStyle w:val="1"/>
        <w:ind w:firstLine="1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Сейсмоакустический способ прогнозирования напряженно-деформированного состояния массива горных пород, включающий задание требуемой комплексности исследования массива, установку датчика сейсмоакустических сигналов, регистрацию сейсмоакустических сигналов, излучаемых естественными источниками в массиве горных пород, определение параметров этих сигналов, </w:t>
      </w:r>
      <w:r>
        <w:rPr>
          <w:rFonts w:ascii="Times New Roman" w:hAnsi="Times New Roman"/>
          <w:b/>
          <w:bCs/>
          <w:i/>
          <w:iCs/>
        </w:rPr>
        <w:t>отличающийся</w:t>
      </w:r>
      <w:r>
        <w:rPr>
          <w:rFonts w:ascii="Times New Roman" w:hAnsi="Times New Roman"/>
        </w:rPr>
        <w:t xml:space="preserve"> тем, что регистрацию сейсмоакустических сигналов производят датчиками в скважинах, пробуренных от поверхности обнажения вглубь массива, шаг измерения вдоль оси которых выбирают в соответствии с требуемой детальностью и определяют коэффициент корреляции, по коэффициенту корреляции прогнозируют напряженное состояние массива горных пород на различных горизонтах, параллельно измеряют деформаций в торце скважины тензометрами, после измерения деформаций, отделяют керн, который обламывают и в упаковке отправляют в лабораторию для определения упругих характеристик пород.</w:t>
      </w:r>
    </w:p>
    <w:p w:rsidR="00D54DA9" w:rsidRDefault="00B96F3C"/>
    <w:sectPr w:rsidR="00D54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F3C"/>
    <w:rsid w:val="00287BAB"/>
    <w:rsid w:val="003A0F65"/>
    <w:rsid w:val="00505F48"/>
    <w:rsid w:val="00605462"/>
    <w:rsid w:val="00727DFC"/>
    <w:rsid w:val="008C10CF"/>
    <w:rsid w:val="009A6B8A"/>
    <w:rsid w:val="00B96F3C"/>
    <w:rsid w:val="00C86049"/>
    <w:rsid w:val="00CC2A79"/>
    <w:rsid w:val="00D50F92"/>
    <w:rsid w:val="00EB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DDEA2"/>
  <w15:chartTrackingRefBased/>
  <w15:docId w15:val="{88F6344E-AC8F-468F-B896-817A0DB89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F3C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B96F3C"/>
    <w:pPr>
      <w:overflowPunct/>
      <w:autoSpaceDE/>
      <w:textAlignment w:val="auto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Женысова Данагуль</dc:creator>
  <cp:keywords/>
  <dc:description/>
  <cp:lastModifiedBy>Женысова Данагуль</cp:lastModifiedBy>
  <cp:revision>1</cp:revision>
  <dcterms:created xsi:type="dcterms:W3CDTF">2022-10-13T11:13:00Z</dcterms:created>
  <dcterms:modified xsi:type="dcterms:W3CDTF">2022-10-13T11:13:00Z</dcterms:modified>
</cp:coreProperties>
</file>