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5457" w:rsidRDefault="00065457" w:rsidP="00065457">
      <w:pPr>
        <w:suppressLineNumbers/>
        <w:jc w:val="center"/>
        <w:rPr>
          <w:b/>
          <w:bCs/>
          <w:i/>
          <w:iCs/>
        </w:rPr>
      </w:pPr>
    </w:p>
    <w:p w:rsidR="00065457" w:rsidRDefault="00065457" w:rsidP="00065457">
      <w:pPr>
        <w:suppressLineNumbers/>
        <w:jc w:val="center"/>
        <w:rPr>
          <w:b/>
          <w:bCs/>
          <w:i/>
          <w:iCs/>
        </w:rPr>
      </w:pPr>
    </w:p>
    <w:p w:rsidR="00065457" w:rsidRDefault="00065457" w:rsidP="00065457">
      <w:pPr>
        <w:suppressLineNumbers/>
        <w:jc w:val="center"/>
        <w:rPr>
          <w:b/>
          <w:i/>
        </w:rPr>
      </w:pPr>
      <w:bookmarkStart w:id="0" w:name="_GoBack"/>
      <w:bookmarkEnd w:id="0"/>
      <w:r>
        <w:rPr>
          <w:b/>
          <w:bCs/>
          <w:i/>
          <w:iCs/>
        </w:rPr>
        <w:t>ФОРМУЛА ИЗОБРЕТЕНИЯ</w:t>
      </w:r>
    </w:p>
    <w:p w:rsidR="00065457" w:rsidRDefault="00065457" w:rsidP="00065457">
      <w:pPr>
        <w:suppressLineNumbers/>
        <w:jc w:val="center"/>
        <w:rPr>
          <w:b/>
          <w:i/>
        </w:rPr>
      </w:pPr>
    </w:p>
    <w:p w:rsidR="00065457" w:rsidRDefault="00065457" w:rsidP="00065457">
      <w:pPr>
        <w:pStyle w:val="1"/>
        <w:ind w:firstLine="140"/>
        <w:jc w:val="both"/>
      </w:pPr>
      <w:r>
        <w:rPr>
          <w:rFonts w:ascii="Times New Roman" w:hAnsi="Times New Roman"/>
        </w:rPr>
        <w:t xml:space="preserve">Калибр для контроля габаритных размеров чемоданов и дорожных сумок, содержащий вертикально ориентированные прямоугольные в плане стенки-ограничители предельных размеров чемоданов по координатам Х и Y в горизонтальной плоскости измерения и указатель-отметку предельного размера по оси Z при измерении предельного размера чемодана в вертикальной плоскости, </w:t>
      </w:r>
      <w:r>
        <w:rPr>
          <w:rFonts w:ascii="Times New Roman" w:hAnsi="Times New Roman"/>
          <w:b/>
          <w:bCs/>
          <w:i/>
          <w:iCs/>
        </w:rPr>
        <w:t>ОТЛИЧАЮЩИЙСЯ</w:t>
      </w:r>
      <w:r>
        <w:rPr>
          <w:rFonts w:ascii="Times New Roman" w:hAnsi="Times New Roman"/>
        </w:rPr>
        <w:t xml:space="preserve"> тем, что калибр включает в себя две стенки-ограничители, одна из которых выполнена поворотной на угол 30° относительно вертикальной плоскости с возможностью фиксации в двух крайних угловых положениях и с возможностью телескопического выдвижения данной стенки до контакта дополнительно встроенного в неё упора-ограничителя с чувствительным наконечником с боковой стенкой чемодана и неподвижной второй вертикально ориентированной стенкой-ограничителем, обе стенки-ограничители дополнительно оснащены оптопарами, излучатели света которых встроены в поворотную телескопически выдвигаемую стенку-ограничитель, а приёмники света – в неподвижную вертикально ориентированную стенку-ограничитель, калибр дополнительно оснащён встроенными в ножки весоизмерительными датчиками и микропроцессорным устройством управления, при этом выходы весоизмерительных датчиков, приёмников света всех оптопар и чувствительного наконечника упора-ограничителя подключены ко входу микропроцессорного устройства управления, выход которого связан со входами излучателей света всех оптопар.</w:t>
      </w:r>
    </w:p>
    <w:p w:rsidR="00D54DA9" w:rsidRDefault="00065457"/>
    <w:sectPr w:rsidR="00D54DA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doNotDisplayPageBoundarie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65457"/>
    <w:rsid w:val="00065457"/>
    <w:rsid w:val="00287BAB"/>
    <w:rsid w:val="003A0F65"/>
    <w:rsid w:val="00505F48"/>
    <w:rsid w:val="00605462"/>
    <w:rsid w:val="00727DFC"/>
    <w:rsid w:val="008C10CF"/>
    <w:rsid w:val="009A6B8A"/>
    <w:rsid w:val="00C86049"/>
    <w:rsid w:val="00CC2A79"/>
    <w:rsid w:val="00D50F92"/>
    <w:rsid w:val="00EB3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C4C5EA"/>
  <w15:chartTrackingRefBased/>
  <w15:docId w15:val="{3E981AA2-7A73-4983-BFBE-0E865552CB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5457"/>
    <w:pPr>
      <w:suppressAutoHyphens/>
      <w:overflowPunct w:val="0"/>
      <w:autoSpaceDE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rsid w:val="00065457"/>
    <w:pPr>
      <w:overflowPunct/>
      <w:autoSpaceDE/>
      <w:textAlignment w:val="auto"/>
    </w:pPr>
    <w:rPr>
      <w:rFonts w:ascii="Courier New" w:hAnsi="Courier New" w:cs="Courier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216</Words>
  <Characters>1236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Женысова Данагуль</dc:creator>
  <cp:keywords/>
  <dc:description/>
  <cp:lastModifiedBy>Женысова Данагуль</cp:lastModifiedBy>
  <cp:revision>1</cp:revision>
  <dcterms:created xsi:type="dcterms:W3CDTF">2022-10-13T09:49:00Z</dcterms:created>
  <dcterms:modified xsi:type="dcterms:W3CDTF">2022-10-13T09:49:00Z</dcterms:modified>
</cp:coreProperties>
</file>