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C4A" w:rsidRDefault="00AF7C4A" w:rsidP="00AF7C4A">
      <w:pPr>
        <w:suppressLineNumbers/>
        <w:jc w:val="center"/>
        <w:rPr>
          <w:b/>
          <w:bCs/>
          <w:i/>
          <w:iCs/>
        </w:rPr>
      </w:pPr>
    </w:p>
    <w:p w:rsidR="00AF7C4A" w:rsidRDefault="00AF7C4A" w:rsidP="00AF7C4A">
      <w:pPr>
        <w:suppressLineNumbers/>
        <w:jc w:val="center"/>
        <w:rPr>
          <w:b/>
          <w:bCs/>
          <w:i/>
          <w:iCs/>
        </w:rPr>
      </w:pPr>
    </w:p>
    <w:p w:rsidR="00AF7C4A" w:rsidRDefault="00AF7C4A" w:rsidP="00AF7C4A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AF7C4A" w:rsidRDefault="00AF7C4A" w:rsidP="00AF7C4A">
      <w:pPr>
        <w:suppressLineNumbers/>
        <w:jc w:val="center"/>
        <w:rPr>
          <w:b/>
          <w:i/>
        </w:rPr>
      </w:pP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Транспортировочный контейнер, содержащий: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корпус контейнера, полый изнутри и задающий камеру для хранения транспортируемого продукта;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два ограничителя ударов, которые располагаются, соответственно, на обоих концах корпуса контейнера, и центральная часть каждого из которых снабжена отверстием, обеспечивающим открытость камеры для хранения в корпусе контейнера со стороны указанного отверстия; и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две крышки контейнера, каждая из которых выполнена с возможностью закрытия одного из двух концов; при этом: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корпус контейнера включает в себя, по меньшей мере, внутреннюю оболочку, среднюю оболочку и внешнюю оболочку, последовательно вложенные одна в другую, причем между внутренней оболочкой и средней оболочкой сформирована внутренняя полость, а между средней оболочкой и внешней оболочкой сформирована наружная полость, причем одна из полостей из числа внутренней полости и наружной полости заполнена одним из слоев из числа огнестойкого теплоизолирующего слоя и виброгасящего слоя, а другая полость из числа внутренней полости и наружной полости заполнена другим слоем из числа огнестойкого теплоизолирующего слоя и виброгасящего слоя; и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каждая крышка контейнера соединена с одним из двух концов корпуса контейнера посредством торцевого фланца, причем внешняя кромка торцевого фланца входит в отверстие ограничителя ударов, верхняя поверхность торцевого фланца приварена к нижней поверхности ограничителя ударов, а нижняя поверхность торцевого фланца приварена без присадочного металла, соответственно, к внешней оболочке, средней оболочке и внутренней оболочке.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 xml:space="preserve">1, в котором двумя ограничителями ударов служат две торцевые амортизирующие рамы, каждая из которых в вертикальном сечении имеет форму перевернутой буквы </w:t>
      </w:r>
      <w:r>
        <w:rPr>
          <w:rFonts w:ascii="Times New Roman" w:hAnsi="Times New Roman"/>
          <w:lang w:val="en-US"/>
        </w:rPr>
        <w:t>L</w:t>
      </w:r>
      <w:r w:rsidRPr="000614B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и заполнена первым амортизирующим материалом.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2, в котором в качестве первого амортизирующего материала используется амортизирующий древоматериал, и этот амортизирующий древоматериал, заполняющий собой две торцевые амортизирующие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 xml:space="preserve">рамы, </w:t>
      </w:r>
      <w:r w:rsidRPr="00436684">
        <w:rPr>
          <w:rFonts w:ascii="Times New Roman" w:hAnsi="Times New Roman"/>
          <w:b/>
          <w:i/>
        </w:rPr>
        <w:t>характеризуется</w:t>
      </w:r>
      <w:r>
        <w:rPr>
          <w:rFonts w:ascii="Times New Roman" w:hAnsi="Times New Roman"/>
        </w:rPr>
        <w:t xml:space="preserve"> одинаковой плотностью и/или противоположным направлением волокон.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1, в котором внутренняя оболочка разделена, по меньшей мере, на две камеры для хранения, а пространство между соседними наружными поверхностями любых двух примыкающих друг к другу камер для хранения заполнено огнестойким теплоизолирующим материалом.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4, в котором внутренняя поверхность средней оболочки соединена с соседними наружными поверхностями любых двух примыкающих друг к другу камер для хранения, граничащими с внутренней поверхностью, посредством соединителя.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5, в котором виброгасящий слой включает в себя гофрированный лист и второй амортизирующий материал, которые чередуются друг с другом в продольном направлении корпуса контейнера.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 xml:space="preserve">6, в котором в качестве второго амортизирующего материала используется амортизирующий древоматериал, причем амортизирующий древоматериал, располагающийся с определенными интервалами, </w:t>
      </w:r>
      <w:r w:rsidRPr="00436684">
        <w:rPr>
          <w:rFonts w:ascii="Times New Roman" w:hAnsi="Times New Roman"/>
          <w:b/>
          <w:i/>
        </w:rPr>
        <w:t>характеризуется</w:t>
      </w:r>
      <w:r>
        <w:rPr>
          <w:rFonts w:ascii="Times New Roman" w:hAnsi="Times New Roman"/>
        </w:rPr>
        <w:t xml:space="preserve"> одинаковой плотностью и/или одинаковым направлением волокон.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Транспортировочный контейнер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1, в котором крышка контейнера включает в себя полую крышку, заполненную огнестойким теплоизолирующим материалом.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 Транспортировочный контейнер по любому из предшествующих пунктов 1-8, в котором в камере для хранения предусмотрен материал, поглощающий нейтроны.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 Транспортировочный контейнер по любому из предшествующих пунктов 1-8, дополнительно содержащий верхний кронштейн, который предусмотрен на верхней поверхности корпуса контейнера.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 Транспортировочный контейнер по любому из предшествующих пунктов 1-8, дополнительно содержащий: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множество ножек, которые предусмотрены на нижней поверхности корпуса контейнера; и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множество виброизоляционных блоков, каждый из которых располагается на нижней поверхности каждой ножки.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 Транспортировочный контейнер по п. 11, в котором в качестве виброизоляционного блока используется виброизолятор в виде стальной протяжки, деревянная прокладка или резиновая прокладка.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13. Торцевой фланец, используемый в транспортировочном контейнере по любому из предшествующих пунктов 1-12, содержащий: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полое тело фланца, внутренняя боковая поверхность которого задает первое центральное отверстие;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множество кольцевых нижних приливов, которые отходят вниз от нижней торцевой поверхности тела фланца перпендикулярно указанной нижней торцевой поверхности, причем множество нижних приливов включает в себя, по меньшей мере, внутренний нижний прилив, средний нижний прилив и внешний нижний прилив, последовательно вложенные один в другой, причем внутренний нижний прилив, средний нижний </w:t>
      </w:r>
      <w:r>
        <w:rPr>
          <w:rFonts w:ascii="Times New Roman" w:hAnsi="Times New Roman"/>
        </w:rPr>
        <w:lastRenderedPageBreak/>
        <w:t>прилив и внешний нижний прилив приварены без присадочного металла, соответственно, к внешней оболочке, средней оболочке и внутренней оболочке; и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кольцевой верхний прилив, который отходит вверх от верхней торцевой поверхности тела фланца перпендикулярно указанной верхней торцевой поверхности, и внутренняя боковая поверхность которого задает второе центральное отверстие с окружностью в поперечном сечении, превышающей окружность в поперечном сечении первого центрального отверстия; при этом: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 втором центральном отверстии располагается крышка контейнера, закрывающая первое центральное отверстие, а 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тело фланца отлито заодно с нижними приливами и верхним приливом.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14. Торцевой фланец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13, в котором наружная боковая поверхность внешнего нижнего прилива располагается заподлицо с наружной боковой поверхностью тела фланца, а внутренняя боковая поверхность внутреннего нижнего прилива располагается заподлицо с внутренней боковой поверхностью тела фланца.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15. Торцевой фланец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13, в котором наружная боковая поверхность верхнего прилива, наружная боковая поверхность тела фланца и, по меньшей мере, часть наружной боковой поверхности внешней оболочки контактируют с внутренней боковой поверхностью ограничителя ударов и приварены к ней.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16. Торцевой фланец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13, в котором на верхней торцевой поверхности тела фланца предусмотрено множество резьбовых глухих отверстий, причем резьбовые глухие отверстия располагаются внутри области, охватываемой верхним приливом.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17. Торцевой фланец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16, в котором внутри области, охватываемой верхним приливом на верхней боковой поверхности тела фланца, предусмотрен кольцевой паз под уплотнение, а резьбовые глухие отверстия располагаются за пределами области, охватываемой кольцевым пазом под уплотнение.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18. Торцевой фланец по п.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13, в котором часть верхней боковой поверхности тела фланца, расположенная за пределами области, охватываемой верхним приливом, немного приподнята относительно части верхней боковой поверхности тела фланца, расположенной внутри области, охватываемой верхним приливом.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19. Торцевой фланец по любому из предшествующих пунктов 13-18, в котором верхняя часть верхнего прилива снабжена внутренней фаской.</w:t>
      </w:r>
    </w:p>
    <w:p w:rsidR="00AF7C4A" w:rsidRDefault="00AF7C4A" w:rsidP="00AF7C4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20. Торцевой фланец по любому из предшествующих пунктов 13-18, в котором каждый элемент из числа тела фланца, нижних приливов и верхнего прилива </w:t>
      </w:r>
      <w:r w:rsidRPr="00451E38">
        <w:rPr>
          <w:rFonts w:ascii="Times New Roman" w:hAnsi="Times New Roman"/>
          <w:b/>
          <w:i/>
        </w:rPr>
        <w:t>характеризуется</w:t>
      </w:r>
      <w:r>
        <w:rPr>
          <w:rFonts w:ascii="Times New Roman" w:hAnsi="Times New Roman"/>
        </w:rPr>
        <w:t xml:space="preserve"> структурой прямоугольной формы.</w:t>
      </w:r>
    </w:p>
    <w:p w:rsidR="00AF7C4A" w:rsidRDefault="00AF7C4A" w:rsidP="00AF7C4A">
      <w:pPr>
        <w:pStyle w:val="1"/>
        <w:ind w:firstLine="140"/>
        <w:jc w:val="both"/>
      </w:pPr>
      <w:r>
        <w:rPr>
          <w:rFonts w:ascii="Times New Roman" w:hAnsi="Times New Roman"/>
        </w:rPr>
        <w:t>21. Торцевой фланец по любому из предшествующих пунктов 13-18, в котором каждый элемент из числа тела фланца, нижних приливов и верхнего прилива выполнен из нержавеющей стали.</w:t>
      </w:r>
    </w:p>
    <w:p w:rsidR="00D54DA9" w:rsidRDefault="00AF7C4A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C4A"/>
    <w:rsid w:val="00287BAB"/>
    <w:rsid w:val="003A0F65"/>
    <w:rsid w:val="00505F48"/>
    <w:rsid w:val="00605462"/>
    <w:rsid w:val="00727DFC"/>
    <w:rsid w:val="008C10CF"/>
    <w:rsid w:val="009A6B8A"/>
    <w:rsid w:val="00AF7C4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685BD"/>
  <w15:chartTrackingRefBased/>
  <w15:docId w15:val="{930E8800-AE44-4E1F-B17A-6B92BE930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C4A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AF7C4A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1092</Words>
  <Characters>6226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2022-09-15T10:20:00Z</dcterms:created>
  <dcterms:modified xsi:type="dcterms:W3CDTF">2022-09-15T10:21:00Z</dcterms:modified>
</cp:coreProperties>
</file>