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38B" w:rsidRDefault="00A0438B" w:rsidP="00A0438B">
      <w:pPr>
        <w:suppressLineNumbers/>
        <w:jc w:val="center"/>
        <w:rPr>
          <w:b/>
          <w:bCs/>
          <w:i/>
          <w:iCs/>
        </w:rPr>
      </w:pPr>
    </w:p>
    <w:p w:rsidR="00A0438B" w:rsidRDefault="00A0438B" w:rsidP="00A0438B">
      <w:pPr>
        <w:suppressLineNumbers/>
        <w:jc w:val="center"/>
        <w:rPr>
          <w:b/>
          <w:bCs/>
          <w:i/>
          <w:iCs/>
        </w:rPr>
      </w:pPr>
    </w:p>
    <w:p w:rsidR="00A0438B" w:rsidRDefault="00A0438B" w:rsidP="00A0438B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A0438B" w:rsidRDefault="00A0438B" w:rsidP="00A0438B">
      <w:pPr>
        <w:suppressLineNumbers/>
        <w:jc w:val="center"/>
        <w:rPr>
          <w:b/>
          <w:i/>
        </w:rPr>
      </w:pPr>
    </w:p>
    <w:p w:rsidR="00A0438B" w:rsidRDefault="00A0438B" w:rsidP="00A0438B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Способ определения температуры и влажности дорожной конструкции и ее грунтового основания, включающий установку в слоях дорожной конструкции и грунтового основания датчиков определения температуры и влажности путем выработки, располагаемой по ширине дорожной конструкции, при сохранении и не смешивании извлекаемого материала каждого слоя дорожной конструкции и грунтового основания, с дальнейшей закладкой последовательно по глубине выработки через каждые 5-50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см датчиков температуры и влажности дорожной конструкции и грунтового основания, выводом их внешних проводов из выработки и послойной засыпке последней предварительно извлеченным из нее материалом соответствующего слоя грунтового основания и дорожной конструкции, укладкой слоев дорожного покрытия того же состава, что и в дорожной конструкции, уплотнением каждого слоя с последующим выведением внешних проводов датчиков в выемку глубиной 1,5 м, разработанной на откосе дорожной конструкции, и присоединение их концов к адаптеру, с последующим измерением температуры и влажности и передачей данных измерений посредством адаптера проводами через </w:t>
      </w:r>
      <w:r>
        <w:rPr>
          <w:rFonts w:ascii="Times New Roman" w:hAnsi="Times New Roman"/>
          <w:lang w:val="en-US"/>
        </w:rPr>
        <w:t>USB</w:t>
      </w:r>
      <w:r>
        <w:rPr>
          <w:rFonts w:ascii="Times New Roman" w:hAnsi="Times New Roman"/>
        </w:rPr>
        <w:t xml:space="preserve">-порт, и расположенного в аппаратном шкафу, закрепленном на монтажном столбе на высоте 2,0 м, и питание которого осуществляется от аккумуляторной батареи,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он дополнительно включает установку датчика температуры и влажности окружающего воздуха с фиксацией его на высоте 4м на монтажном столбе с выведением внешних проводов в теле монтажного столба и присоединение их концов к адаптеру.</w:t>
      </w:r>
    </w:p>
    <w:p w:rsidR="00A0438B" w:rsidRDefault="00A0438B" w:rsidP="00A0438B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передача данных дополнительно осуществляется и по мобильной сети сотовых операторов, а питание адаптера дополнительно происходит и от солнечной панели.</w:t>
      </w:r>
    </w:p>
    <w:p w:rsidR="00A0438B" w:rsidRDefault="00A0438B" w:rsidP="00A0438B">
      <w:pPr>
        <w:pStyle w:val="1"/>
        <w:ind w:firstLine="140"/>
        <w:jc w:val="both"/>
      </w:pPr>
      <w:r>
        <w:rPr>
          <w:rFonts w:ascii="Times New Roman" w:hAnsi="Times New Roman"/>
        </w:rPr>
        <w:t xml:space="preserve">3.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установка в слоях дорожной конструкции и грунтового основания датчиков определения температуры и влажности производится путем выработки - разработки шурфа, а внешние провода данных датчиков выводятся в выемку - траншею.</w:t>
      </w:r>
    </w:p>
    <w:p w:rsidR="00D54DA9" w:rsidRDefault="00A0438B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38B"/>
    <w:rsid w:val="00287BAB"/>
    <w:rsid w:val="003A0F65"/>
    <w:rsid w:val="00505F48"/>
    <w:rsid w:val="00605462"/>
    <w:rsid w:val="00727DFC"/>
    <w:rsid w:val="008C10CF"/>
    <w:rsid w:val="009A6B8A"/>
    <w:rsid w:val="00A0438B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10B4A"/>
  <w15:chartTrackingRefBased/>
  <w15:docId w15:val="{0C37F39D-757F-4550-BC0C-CF34A66BB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38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A0438B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2022-09-15T10:18:00Z</dcterms:created>
  <dcterms:modified xsi:type="dcterms:W3CDTF">2022-09-15T10:18:00Z</dcterms:modified>
</cp:coreProperties>
</file>