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A9" w:rsidRDefault="001C0DA9" w:rsidP="001C0DA9">
      <w:pPr>
        <w:suppressLineNumbers/>
        <w:jc w:val="center"/>
        <w:rPr>
          <w:b/>
          <w:bCs/>
          <w:i/>
          <w:iCs/>
        </w:rPr>
      </w:pPr>
    </w:p>
    <w:p w:rsidR="001C0DA9" w:rsidRDefault="001C0DA9" w:rsidP="001C0DA9">
      <w:pPr>
        <w:suppressLineNumbers/>
        <w:jc w:val="center"/>
        <w:rPr>
          <w:b/>
          <w:bCs/>
          <w:i/>
          <w:iCs/>
        </w:rPr>
      </w:pPr>
    </w:p>
    <w:p w:rsidR="001C0DA9" w:rsidRDefault="001C0DA9" w:rsidP="001C0DA9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1C0DA9" w:rsidRDefault="001C0DA9" w:rsidP="001C0DA9">
      <w:pPr>
        <w:suppressLineNumbers/>
        <w:jc w:val="center"/>
        <w:rPr>
          <w:b/>
          <w:i/>
        </w:rPr>
      </w:pP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Устройство для испытания крутящим моментом (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), которое позволяет моделировать нагрузки, которые испытывают транспортные средства с системой привода крыла во время полета в условиях испытаний, </w:t>
      </w:r>
      <w:r>
        <w:rPr>
          <w:rFonts w:ascii="Times New Roman" w:hAnsi="Times New Roman"/>
          <w:b/>
          <w:bCs/>
          <w:i/>
          <w:iCs/>
        </w:rPr>
        <w:t>отличающееся</w:t>
      </w:r>
      <w:r>
        <w:rPr>
          <w:rFonts w:ascii="Times New Roman" w:hAnsi="Times New Roman"/>
        </w:rPr>
        <w:t xml:space="preserve"> тем, что оно имеет: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ведущую шестерню (1), которая получает вращательное движение от системы привода крыла,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прямозубую шестерню (2), которая контактирует с ведущей шестерней (1) в нижней и верхней части выше упомянутой ведущей шестерни (1),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пружины сжатия (6), которые расположены на правой и левой сторонах упомянутых прямозубых шестерен (2), и которые позволяют увеличить срок службы упомянутого устройства (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) для испытания крутящим моментом за счет сжатия с предварительным натягом.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Устройство (А) для испытания крутящим моментом по п.1, </w:t>
      </w:r>
      <w:r>
        <w:rPr>
          <w:rFonts w:ascii="Times New Roman" w:hAnsi="Times New Roman"/>
          <w:b/>
          <w:bCs/>
          <w:i/>
          <w:iCs/>
        </w:rPr>
        <w:t>отличается</w:t>
      </w:r>
      <w:r>
        <w:rPr>
          <w:rFonts w:ascii="Times New Roman" w:hAnsi="Times New Roman"/>
        </w:rPr>
        <w:t xml:space="preserve"> тем, что оно содержит: датчик измерения крутящего момента (10), который передает вращательное движение от системы привода крыла на указанную ведущую шестерню (1).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Устройство (А) для испытания крутящим моментом по п.1, </w:t>
      </w:r>
      <w:r>
        <w:rPr>
          <w:rFonts w:ascii="Times New Roman" w:hAnsi="Times New Roman"/>
          <w:b/>
          <w:bCs/>
          <w:i/>
          <w:iCs/>
        </w:rPr>
        <w:t>отличается</w:t>
      </w:r>
      <w:r>
        <w:rPr>
          <w:rFonts w:ascii="Times New Roman" w:hAnsi="Times New Roman"/>
        </w:rPr>
        <w:t xml:space="preserve"> тем, что оно содержит: вал (7), который выравнивает пружины сжатия (6) посредством пропуска упомянутых пружин сжатия (6).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Устройство (А) для испытания крутящим моментом по п.1, </w:t>
      </w:r>
      <w:r>
        <w:rPr>
          <w:rFonts w:ascii="Times New Roman" w:hAnsi="Times New Roman"/>
          <w:b/>
          <w:bCs/>
          <w:i/>
          <w:iCs/>
        </w:rPr>
        <w:t>отличается</w:t>
      </w:r>
      <w:r>
        <w:rPr>
          <w:rFonts w:ascii="Times New Roman" w:hAnsi="Times New Roman"/>
        </w:rPr>
        <w:t xml:space="preserve"> тем, что оно содержит: упор пружины (8), которое обеспечивает соединение пружин сжатия (6) с валом (7) с правой и левой сторон прямозубых шестерен (2).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Устройство (А) для испытания крутящим моментом по п.1, </w:t>
      </w:r>
      <w:r>
        <w:rPr>
          <w:rFonts w:ascii="Times New Roman" w:hAnsi="Times New Roman"/>
          <w:b/>
          <w:bCs/>
          <w:i/>
          <w:iCs/>
        </w:rPr>
        <w:t>отличается</w:t>
      </w:r>
      <w:r>
        <w:rPr>
          <w:rFonts w:ascii="Times New Roman" w:hAnsi="Times New Roman"/>
        </w:rPr>
        <w:t xml:space="preserve"> тем, что оно содержит: направляющую (3), которая обеспечивает прямолинейное движение прямозубых шестерен (2) в горизонтальном направлении.</w:t>
      </w:r>
    </w:p>
    <w:p w:rsidR="001C0DA9" w:rsidRDefault="001C0DA9" w:rsidP="001C0DA9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Устройство (А) для испытания крутящим моментом по п.1, </w:t>
      </w:r>
      <w:r>
        <w:rPr>
          <w:rFonts w:ascii="Times New Roman" w:hAnsi="Times New Roman"/>
          <w:b/>
          <w:bCs/>
          <w:i/>
          <w:iCs/>
        </w:rPr>
        <w:t>отличается</w:t>
      </w:r>
      <w:r>
        <w:rPr>
          <w:rFonts w:ascii="Times New Roman" w:hAnsi="Times New Roman"/>
        </w:rPr>
        <w:t xml:space="preserve"> тем, что оно содержит: роликовый подшипник (4), который совершает вращательное движение с ведущей шестерней (1) и обеспечивает прямолинейное движение прямозубых шестерен (2) в противоположном направлении.</w:t>
      </w:r>
    </w:p>
    <w:p w:rsidR="001C0DA9" w:rsidRDefault="001C0DA9" w:rsidP="001C0DA9">
      <w:pPr>
        <w:pStyle w:val="1"/>
        <w:ind w:firstLine="140"/>
        <w:jc w:val="both"/>
      </w:pPr>
      <w:r>
        <w:rPr>
          <w:rFonts w:ascii="Times New Roman" w:hAnsi="Times New Roman"/>
        </w:rPr>
        <w:t xml:space="preserve">7. Устройство (А) для испытания крутящим моментом по п.1, </w:t>
      </w:r>
      <w:r>
        <w:rPr>
          <w:rFonts w:ascii="Times New Roman" w:hAnsi="Times New Roman"/>
          <w:b/>
          <w:bCs/>
          <w:i/>
          <w:iCs/>
        </w:rPr>
        <w:t>отличается</w:t>
      </w:r>
      <w:r>
        <w:rPr>
          <w:rFonts w:ascii="Times New Roman" w:hAnsi="Times New Roman"/>
        </w:rPr>
        <w:t xml:space="preserve"> тем, что оно содержит: подшипник задней стенки (5) с роликовым подшипником (4), чтобы ведущая шестерня (1) могла выполнять только вращательное движение.</w:t>
      </w:r>
    </w:p>
    <w:p w:rsidR="00D54DA9" w:rsidRDefault="001C0DA9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A9"/>
    <w:rsid w:val="001C0DA9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A610"/>
  <w15:chartTrackingRefBased/>
  <w15:docId w15:val="{68FA7F35-5881-45CB-AAA1-F4602BF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C0DA9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2022-08-18T08:53:00Z</dcterms:created>
  <dcterms:modified xsi:type="dcterms:W3CDTF">2022-08-18T08:53:00Z</dcterms:modified>
</cp:coreProperties>
</file>