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3681" w:rsidRDefault="00913681" w:rsidP="00913681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913681" w:rsidRDefault="00913681" w:rsidP="00913681">
      <w:pPr>
        <w:suppressLineNumbers/>
        <w:jc w:val="center"/>
        <w:rPr>
          <w:b/>
          <w:i/>
        </w:rPr>
      </w:pPr>
    </w:p>
    <w:p w:rsidR="00913681" w:rsidRDefault="00913681" w:rsidP="0091368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1. Применение глины, содержащей:</w:t>
      </w:r>
    </w:p>
    <w:p w:rsidR="00913681" w:rsidRDefault="00913681" w:rsidP="0091368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менее 30% каолинита; и</w:t>
      </w:r>
    </w:p>
    <w:p w:rsidR="00913681" w:rsidRDefault="00913681" w:rsidP="0091368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по меньшей мере 20% мусковита и/или иллита;</w:t>
      </w:r>
    </w:p>
    <w:p w:rsidR="00913681" w:rsidRDefault="00913681" w:rsidP="0091368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от 1 до 20% смектита;</w:t>
      </w:r>
    </w:p>
    <w:p w:rsidR="00913681" w:rsidRDefault="00913681" w:rsidP="0091368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причем массовое соотношение мусковита и/или иллита/каолинита составляет более 1;</w:t>
      </w:r>
    </w:p>
    <w:p w:rsidR="00913681" w:rsidRDefault="00913681" w:rsidP="0091368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для получения прекурсора геополимера.</w:t>
      </w:r>
    </w:p>
    <w:p w:rsidR="00913681" w:rsidRDefault="00913681" w:rsidP="0091368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Применение по п.1, </w:t>
      </w:r>
      <w:r>
        <w:rPr>
          <w:rFonts w:ascii="Times New Roman" w:hAnsi="Times New Roman"/>
          <w:b/>
          <w:bCs/>
          <w:i/>
          <w:iCs/>
        </w:rPr>
        <w:t>характеризующееся</w:t>
      </w:r>
      <w:r>
        <w:rPr>
          <w:rFonts w:ascii="Times New Roman" w:hAnsi="Times New Roman"/>
        </w:rPr>
        <w:t xml:space="preserve"> тем, что глина содержит менее 25% каолинита.</w:t>
      </w:r>
    </w:p>
    <w:p w:rsidR="00913681" w:rsidRDefault="00913681" w:rsidP="0091368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3. Применение по п.2, </w:t>
      </w:r>
      <w:r>
        <w:rPr>
          <w:rFonts w:ascii="Times New Roman" w:hAnsi="Times New Roman"/>
          <w:b/>
          <w:bCs/>
          <w:i/>
          <w:iCs/>
        </w:rPr>
        <w:t>характеризующееся</w:t>
      </w:r>
      <w:r>
        <w:rPr>
          <w:rFonts w:ascii="Times New Roman" w:hAnsi="Times New Roman"/>
        </w:rPr>
        <w:t xml:space="preserve"> тем, что глина содержит менее 20% каолинита.</w:t>
      </w:r>
    </w:p>
    <w:p w:rsidR="00913681" w:rsidRDefault="00913681" w:rsidP="0091368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4. Применение по любому из п.п.1-3, </w:t>
      </w:r>
      <w:r>
        <w:rPr>
          <w:rFonts w:ascii="Times New Roman" w:hAnsi="Times New Roman"/>
          <w:b/>
          <w:bCs/>
          <w:i/>
          <w:iCs/>
        </w:rPr>
        <w:t>характеризующееся</w:t>
      </w:r>
      <w:r>
        <w:rPr>
          <w:rFonts w:ascii="Times New Roman" w:hAnsi="Times New Roman"/>
        </w:rPr>
        <w:t xml:space="preserve"> тем, что глина содержит по меньшей мере 25% мусковита и/или иллита.</w:t>
      </w:r>
    </w:p>
    <w:p w:rsidR="00913681" w:rsidRDefault="00913681" w:rsidP="0091368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5. Применение по п.4, </w:t>
      </w:r>
      <w:r>
        <w:rPr>
          <w:rFonts w:ascii="Times New Roman" w:hAnsi="Times New Roman"/>
          <w:b/>
          <w:bCs/>
          <w:i/>
          <w:iCs/>
        </w:rPr>
        <w:t>характеризующееся</w:t>
      </w:r>
      <w:r>
        <w:rPr>
          <w:rFonts w:ascii="Times New Roman" w:hAnsi="Times New Roman"/>
        </w:rPr>
        <w:t xml:space="preserve"> тем, что глина содержит от 25 до 50% мусковита и/или иллита.</w:t>
      </w:r>
    </w:p>
    <w:p w:rsidR="00913681" w:rsidRDefault="00913681" w:rsidP="0091368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6. Применение по любому из п.п.1-5, </w:t>
      </w:r>
      <w:r>
        <w:rPr>
          <w:rFonts w:ascii="Times New Roman" w:hAnsi="Times New Roman"/>
          <w:b/>
          <w:bCs/>
          <w:i/>
          <w:iCs/>
        </w:rPr>
        <w:t>характеризующееся</w:t>
      </w:r>
      <w:r>
        <w:rPr>
          <w:rFonts w:ascii="Times New Roman" w:hAnsi="Times New Roman"/>
        </w:rPr>
        <w:t xml:space="preserve"> тем, что массовое соотношение мусковита и/или иллита/каолинита в применяемой глине составляет более 2.</w:t>
      </w:r>
    </w:p>
    <w:p w:rsidR="00913681" w:rsidRDefault="00913681" w:rsidP="0091368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7. Применение по любому из п.п.1-6, </w:t>
      </w:r>
      <w:r>
        <w:rPr>
          <w:rFonts w:ascii="Times New Roman" w:hAnsi="Times New Roman"/>
          <w:b/>
          <w:bCs/>
          <w:i/>
          <w:iCs/>
        </w:rPr>
        <w:t>характеризующееся</w:t>
      </w:r>
      <w:r>
        <w:rPr>
          <w:rFonts w:ascii="Times New Roman" w:hAnsi="Times New Roman"/>
        </w:rPr>
        <w:t xml:space="preserve"> тем, что глина содержит от 2 до 17% смектита.</w:t>
      </w:r>
    </w:p>
    <w:p w:rsidR="00913681" w:rsidRDefault="00913681" w:rsidP="0091368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8. Применение по п.7, </w:t>
      </w:r>
      <w:r>
        <w:rPr>
          <w:rFonts w:ascii="Times New Roman" w:hAnsi="Times New Roman"/>
          <w:b/>
          <w:bCs/>
          <w:i/>
          <w:iCs/>
        </w:rPr>
        <w:t>характеризующееся</w:t>
      </w:r>
      <w:r>
        <w:rPr>
          <w:rFonts w:ascii="Times New Roman" w:hAnsi="Times New Roman"/>
        </w:rPr>
        <w:t xml:space="preserve"> тем, что глина содержит от 3 до 15% смектита.</w:t>
      </w:r>
    </w:p>
    <w:p w:rsidR="00913681" w:rsidRDefault="00913681" w:rsidP="0091368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9. Применение по любому из п.п.1-8, </w:t>
      </w:r>
      <w:r>
        <w:rPr>
          <w:rFonts w:ascii="Times New Roman" w:hAnsi="Times New Roman"/>
          <w:b/>
          <w:bCs/>
          <w:i/>
          <w:iCs/>
        </w:rPr>
        <w:t>характеризующееся</w:t>
      </w:r>
      <w:r>
        <w:rPr>
          <w:rFonts w:ascii="Times New Roman" w:hAnsi="Times New Roman"/>
        </w:rPr>
        <w:t xml:space="preserve"> тем, что глина дополнительно содержит по меньшей мере 1% кальцита.</w:t>
      </w:r>
    </w:p>
    <w:p w:rsidR="00913681" w:rsidRDefault="00913681" w:rsidP="0091368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10. Применение по любому из п.п.1-9, </w:t>
      </w:r>
      <w:r>
        <w:rPr>
          <w:rFonts w:ascii="Times New Roman" w:hAnsi="Times New Roman"/>
          <w:b/>
          <w:bCs/>
          <w:i/>
          <w:iCs/>
        </w:rPr>
        <w:t>характеризующееся</w:t>
      </w:r>
      <w:r>
        <w:rPr>
          <w:rFonts w:ascii="Times New Roman" w:hAnsi="Times New Roman"/>
        </w:rPr>
        <w:t xml:space="preserve"> тем, что глина содержит от 15 до 55% аморфной фазы, содержащей диоксид кремния, оксид алюминия и/или кальций.</w:t>
      </w:r>
    </w:p>
    <w:p w:rsidR="00913681" w:rsidRDefault="00913681" w:rsidP="0091368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11. Применение по п.10, </w:t>
      </w:r>
      <w:r>
        <w:rPr>
          <w:rFonts w:ascii="Times New Roman" w:hAnsi="Times New Roman"/>
          <w:b/>
          <w:bCs/>
          <w:i/>
          <w:iCs/>
        </w:rPr>
        <w:t>характеризующееся</w:t>
      </w:r>
      <w:r>
        <w:rPr>
          <w:rFonts w:ascii="Times New Roman" w:hAnsi="Times New Roman"/>
        </w:rPr>
        <w:t xml:space="preserve"> тем, что глина содержит от 20 до 50% аморфной фазы, содержащей диоксид кремния, оксид алюминия и/или кальций.</w:t>
      </w:r>
    </w:p>
    <w:p w:rsidR="00913681" w:rsidRDefault="00913681" w:rsidP="0091368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12. Применение по любому из п.п.1-11, </w:t>
      </w:r>
      <w:r>
        <w:rPr>
          <w:rFonts w:ascii="Times New Roman" w:hAnsi="Times New Roman"/>
          <w:b/>
          <w:bCs/>
          <w:i/>
          <w:iCs/>
        </w:rPr>
        <w:t>характеризующееся</w:t>
      </w:r>
      <w:r>
        <w:rPr>
          <w:rFonts w:ascii="Times New Roman" w:hAnsi="Times New Roman"/>
        </w:rPr>
        <w:t xml:space="preserve"> тем, что глина дополнительно содержит хлорит, кварц, доломит, микроклин и/или гематит.</w:t>
      </w:r>
    </w:p>
    <w:p w:rsidR="00913681" w:rsidRDefault="00913681" w:rsidP="0091368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13. Способ получения прекурсора геополимера, включающий следующие стадии:</w:t>
      </w:r>
    </w:p>
    <w:p w:rsidR="00913681" w:rsidRDefault="00913681" w:rsidP="0091368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необязательная сушка, а затем необязательное измельчение глины, как определено в любом из п.п.1-12;</w:t>
      </w:r>
    </w:p>
    <w:p w:rsidR="00913681" w:rsidRDefault="00913681" w:rsidP="0091368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кальцинирование полученного материала при температуре от 650°C до 900°C; и</w:t>
      </w:r>
    </w:p>
    <w:p w:rsidR="00913681" w:rsidRDefault="00913681" w:rsidP="00913681">
      <w:pPr>
        <w:pStyle w:val="1"/>
        <w:ind w:firstLine="140"/>
        <w:jc w:val="both"/>
      </w:pPr>
      <w:r>
        <w:rPr>
          <w:rFonts w:ascii="Times New Roman" w:hAnsi="Times New Roman"/>
        </w:rPr>
        <w:t>- необязательная деагломерация полученной кальцинированной глины до достижения медианного диаметра от 10 мкм до 20 мкм.</w:t>
      </w:r>
    </w:p>
    <w:p w:rsidR="00D54DA9" w:rsidRDefault="00913681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3681"/>
    <w:rsid w:val="00287BAB"/>
    <w:rsid w:val="003A0F65"/>
    <w:rsid w:val="00505F48"/>
    <w:rsid w:val="00605462"/>
    <w:rsid w:val="00727DFC"/>
    <w:rsid w:val="008C10CF"/>
    <w:rsid w:val="00913681"/>
    <w:rsid w:val="009A6B8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6367CC7-4D50-4CF2-8C68-03C38E004F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3681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913681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292</Words>
  <Characters>1669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2022-07-14T05:47:00Z</dcterms:created>
  <dcterms:modified xsi:type="dcterms:W3CDTF">2022-07-14T05:48:00Z</dcterms:modified>
</cp:coreProperties>
</file>