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5FD3" w:rsidRDefault="00F55FD3" w:rsidP="00F55FD3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F55FD3" w:rsidRDefault="00F55FD3" w:rsidP="00F55FD3">
      <w:pPr>
        <w:suppressLineNumbers/>
        <w:jc w:val="center"/>
        <w:rPr>
          <w:b/>
          <w:i/>
        </w:rPr>
      </w:pP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Средство для лечения гнойно-некротических заболеваний конечностей животных, содержащее биологически активные вещества,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 качестве биологически активных веществ используют </w:t>
      </w: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из бурых углей, с массовой долей гуминовых веществ до 56% в пересчете на сухое вещество, льняное масло в следующем составе компонентов, в соотношении </w:t>
      </w:r>
      <w:proofErr w:type="spellStart"/>
      <w:proofErr w:type="gramStart"/>
      <w:r>
        <w:rPr>
          <w:rFonts w:ascii="Times New Roman" w:hAnsi="Times New Roman"/>
        </w:rPr>
        <w:t>мас</w:t>
      </w:r>
      <w:proofErr w:type="spellEnd"/>
      <w:r>
        <w:rPr>
          <w:rFonts w:ascii="Times New Roman" w:hAnsi="Times New Roman"/>
        </w:rPr>
        <w:t>.%</w:t>
      </w:r>
      <w:proofErr w:type="gramEnd"/>
      <w:r>
        <w:rPr>
          <w:rFonts w:ascii="Times New Roman" w:hAnsi="Times New Roman"/>
        </w:rPr>
        <w:t xml:space="preserve">: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- 20,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льняное масло - 80.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Средство для лечения гнойно-некротических заболеваний конечностей животных, содержащее биологически активные вещества,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 качестве биологически активных веществ используют </w:t>
      </w: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из бурых углей, с массовой долей гуминовых веществ до 56% в пересчете на сухое вещество, льняное масло, витамин С, в следующем составе компонентов, в соотношении </w:t>
      </w:r>
      <w:proofErr w:type="spellStart"/>
      <w:proofErr w:type="gramStart"/>
      <w:r>
        <w:rPr>
          <w:rFonts w:ascii="Times New Roman" w:hAnsi="Times New Roman"/>
        </w:rPr>
        <w:t>мас</w:t>
      </w:r>
      <w:proofErr w:type="spellEnd"/>
      <w:r>
        <w:rPr>
          <w:rFonts w:ascii="Times New Roman" w:hAnsi="Times New Roman"/>
        </w:rPr>
        <w:t>.%</w:t>
      </w:r>
      <w:proofErr w:type="gramEnd"/>
      <w:r>
        <w:rPr>
          <w:rFonts w:ascii="Times New Roman" w:hAnsi="Times New Roman"/>
        </w:rPr>
        <w:t>: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- 10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льняное масло - 89,5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витамин А - 0,5.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Средство для лечения гнойно-некротических заболеваний конечностей животных, содержащее биологически активные вещества,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 качестве биологически активных веществ используют </w:t>
      </w: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из бурых углей, с массовой долей гуминовых веществ до 56% в пересчете на сухое вещество, а также дополнительно используют вспомогательные вещества: тальк, вазелин, в следующем составе компонентов, в соотношении </w:t>
      </w:r>
      <w:proofErr w:type="spellStart"/>
      <w:proofErr w:type="gramStart"/>
      <w:r>
        <w:rPr>
          <w:rFonts w:ascii="Times New Roman" w:hAnsi="Times New Roman"/>
        </w:rPr>
        <w:t>мас</w:t>
      </w:r>
      <w:proofErr w:type="spellEnd"/>
      <w:r>
        <w:rPr>
          <w:rFonts w:ascii="Times New Roman" w:hAnsi="Times New Roman"/>
        </w:rPr>
        <w:t>.%</w:t>
      </w:r>
      <w:proofErr w:type="gramEnd"/>
      <w:r>
        <w:rPr>
          <w:rFonts w:ascii="Times New Roman" w:hAnsi="Times New Roman"/>
        </w:rPr>
        <w:t xml:space="preserve">: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калия- 5-20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тальк - 20-45,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вазелин - 50-70.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Средство для лечения гнойно-некротических заболеваний конечностей животных, содержащее биологически активные вещества,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 качестве биологически активных веществ используют </w:t>
      </w: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из бурых углей, с массовой долей гуминовых веществ до 56% в пересчете на сухое вещество, витамин А, а также дополнительно используют вспомогательные вещества: ланолин безводный, глицерин, вазелин в следующем составе компонентов, в соотношении </w:t>
      </w:r>
      <w:proofErr w:type="spellStart"/>
      <w:proofErr w:type="gramStart"/>
      <w:r>
        <w:rPr>
          <w:rFonts w:ascii="Times New Roman" w:hAnsi="Times New Roman"/>
        </w:rPr>
        <w:t>мас</w:t>
      </w:r>
      <w:proofErr w:type="spellEnd"/>
      <w:r>
        <w:rPr>
          <w:rFonts w:ascii="Times New Roman" w:hAnsi="Times New Roman"/>
        </w:rPr>
        <w:t>.%</w:t>
      </w:r>
      <w:proofErr w:type="gramEnd"/>
      <w:r>
        <w:rPr>
          <w:rFonts w:ascii="Times New Roman" w:hAnsi="Times New Roman"/>
        </w:rPr>
        <w:t xml:space="preserve">: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- 5,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витамин А - 0,5,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ланолин безводный - 15,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глицерин - 9,5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вазелин - 70.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Средство для лечения гнойно-некротических заболеваний конечностей животных, содержащее биологически активные вещества,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 качестве биологически активных веществ используют </w:t>
      </w: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из бурых углей, с массовой долей гуминовых веществ до 56% в пересчете на сухое вещество, а также дополнительно используют вспомогательное вещество: </w:t>
      </w:r>
      <w:proofErr w:type="spellStart"/>
      <w:r>
        <w:rPr>
          <w:rFonts w:ascii="Times New Roman" w:hAnsi="Times New Roman"/>
        </w:rPr>
        <w:t>эмульгированный</w:t>
      </w:r>
      <w:proofErr w:type="spellEnd"/>
      <w:r>
        <w:rPr>
          <w:rFonts w:ascii="Times New Roman" w:hAnsi="Times New Roman"/>
        </w:rPr>
        <w:t xml:space="preserve"> вазелин в следующем составе компонентов, в соотношении </w:t>
      </w:r>
      <w:proofErr w:type="spellStart"/>
      <w:proofErr w:type="gramStart"/>
      <w:r>
        <w:rPr>
          <w:rFonts w:ascii="Times New Roman" w:hAnsi="Times New Roman"/>
        </w:rPr>
        <w:t>мас</w:t>
      </w:r>
      <w:proofErr w:type="spellEnd"/>
      <w:r>
        <w:rPr>
          <w:rFonts w:ascii="Times New Roman" w:hAnsi="Times New Roman"/>
        </w:rPr>
        <w:t>.%</w:t>
      </w:r>
      <w:proofErr w:type="gramEnd"/>
      <w:r>
        <w:rPr>
          <w:rFonts w:ascii="Times New Roman" w:hAnsi="Times New Roman"/>
        </w:rPr>
        <w:t xml:space="preserve">: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- 20, </w:t>
      </w:r>
    </w:p>
    <w:p w:rsidR="00F55FD3" w:rsidRDefault="00F55FD3" w:rsidP="00F55FD3">
      <w:pPr>
        <w:pStyle w:val="1"/>
        <w:ind w:firstLine="14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эмульгированный</w:t>
      </w:r>
      <w:proofErr w:type="spellEnd"/>
      <w:r>
        <w:rPr>
          <w:rFonts w:ascii="Times New Roman" w:hAnsi="Times New Roman"/>
        </w:rPr>
        <w:t xml:space="preserve"> вазелин - 80.</w:t>
      </w:r>
    </w:p>
    <w:p w:rsidR="00F55FD3" w:rsidRDefault="00F55FD3" w:rsidP="00F55FD3">
      <w:pPr>
        <w:pStyle w:val="1"/>
        <w:ind w:firstLine="140"/>
        <w:jc w:val="both"/>
      </w:pPr>
      <w:r>
        <w:rPr>
          <w:rFonts w:ascii="Times New Roman" w:hAnsi="Times New Roman"/>
        </w:rPr>
        <w:t xml:space="preserve">6. Способ лечения гнойно-некротических заболеваний конечностей животных, включающий механическую очистку копытец, удаление отслоившегося рога копытец, иссечение некротической ткани, накладывание повязки, пропитанной лекарственным средством,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средство по п.1-5 наносят на марлевую салфетку толщиной до 0,5 см и прикладывают к ране, затем накладывают тугую бинтовую и </w:t>
      </w:r>
      <w:proofErr w:type="spellStart"/>
      <w:r>
        <w:rPr>
          <w:rFonts w:ascii="Times New Roman" w:hAnsi="Times New Roman"/>
        </w:rPr>
        <w:t>скотчевую</w:t>
      </w:r>
      <w:proofErr w:type="spellEnd"/>
      <w:r>
        <w:rPr>
          <w:rFonts w:ascii="Times New Roman" w:hAnsi="Times New Roman"/>
        </w:rPr>
        <w:t xml:space="preserve"> повязку, при этом процедуру повторяют дважды в день течение 7-10 суток.</w:t>
      </w:r>
    </w:p>
    <w:p w:rsidR="00D54DA9" w:rsidRDefault="00F55FD3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FD3"/>
    <w:rsid w:val="003A0F65"/>
    <w:rsid w:val="00605462"/>
    <w:rsid w:val="00727DFC"/>
    <w:rsid w:val="009A6B8A"/>
    <w:rsid w:val="00C86049"/>
    <w:rsid w:val="00CC2A79"/>
    <w:rsid w:val="00D50F92"/>
    <w:rsid w:val="00EB3A11"/>
    <w:rsid w:val="00F55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EC0BC6-38C9-46A7-864F-8EAA818D7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5FD3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F55FD3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2022-05-26T04:50:00Z</dcterms:created>
  <dcterms:modified xsi:type="dcterms:W3CDTF">2022-05-26T04:50:00Z</dcterms:modified>
</cp:coreProperties>
</file>