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AE5" w:rsidRDefault="00915AE5" w:rsidP="00915AE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15AE5" w:rsidRDefault="00915AE5" w:rsidP="00915AE5">
      <w:pPr>
        <w:suppressLineNumbers/>
        <w:jc w:val="center"/>
        <w:rPr>
          <w:b/>
          <w:i/>
        </w:rPr>
      </w:pPr>
    </w:p>
    <w:p w:rsidR="00915AE5" w:rsidRDefault="00915AE5" w:rsidP="00915AE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Устройство автоматического создания регулируемой по величине радиально-направленной нагружающей силы на цилиндрические тела, содержащее внутреннюю и наружную тонкостенные концентрично расположенные цилиндрические втулки с расположенными между ними сепаратором с шариками, дисковый обод, наружную цилиндрическую обойму с равномерно в ней расположенными по окружности тремя приводами в виде наборов круглых пьезокерамических пластин, при этом наружная обойма соединена с дисковым ободом резьбовыми втулками с размещёнными на цилиндрических ступенях резьбовых втулок упругими элементами,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 состав устройства дополнительно включены микропроцессорное устройство управления, промежуточная и нагружающая втулки, три оппозитно приводам расположенные и связанные с дисковым ободом кольцевых динамометра со сферической наружной поверхностью, взаимодействующей, с одной стороны, с отверстием внутренней цилиндрической втулки, а с другой – с дополнительно изготовленной на нагружающей втулке полусферической односторонне открытой выборкой, промежуточная втулка выполнена ступенчато-</w:t>
      </w:r>
      <w:proofErr w:type="spellStart"/>
      <w:r>
        <w:rPr>
          <w:rFonts w:ascii="Times New Roman" w:hAnsi="Times New Roman"/>
        </w:rPr>
        <w:t>трёхсекционной</w:t>
      </w:r>
      <w:proofErr w:type="spellEnd"/>
      <w:r>
        <w:rPr>
          <w:rFonts w:ascii="Times New Roman" w:hAnsi="Times New Roman"/>
        </w:rPr>
        <w:t xml:space="preserve"> и расположена в пространстве между внутренней цилиндрической и нагружающей втулками, секции промежуточной втулки равномерно расположены по окружности и, занимая центрально-симметричное положение между динамометрами, связаны между собой цилиндрическими шейками, резьбовые втулки центрально-симметрично расположены в отверстиях секций промежуточной втулки, а упругие элементы выполнены в виде объединённых между собой тонкостенных сфер из материала со стабильными упругими характеристиками, например, из пружинно-рессорной стали 65Г, при этом выходы кольцевых динамометров связаны со входом микропроцессорного устройства управления, выход которого связан со входами приводов.</w:t>
      </w:r>
    </w:p>
    <w:p w:rsidR="00D54DA9" w:rsidRDefault="00915AE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AE5"/>
    <w:rsid w:val="00605462"/>
    <w:rsid w:val="00915AE5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E1B98B-BE1E-4617-BCA9-9C7B70962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E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15AE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2022-05-05T06:21:00Z</dcterms:created>
  <dcterms:modified xsi:type="dcterms:W3CDTF">2022-05-05T06:22:00Z</dcterms:modified>
</cp:coreProperties>
</file>