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1AC8" w:rsidRDefault="00351AC8" w:rsidP="00351AC8">
      <w:pPr>
        <w:suppressLineNumbers/>
        <w:jc w:val="center"/>
        <w:rPr>
          <w:b/>
          <w:i/>
        </w:rPr>
      </w:pPr>
      <w:r>
        <w:rPr>
          <w:b/>
          <w:bCs/>
          <w:i/>
          <w:iCs/>
        </w:rPr>
        <w:t>ФОРМУЛА ИЗОБРЕТЕНИЯ</w:t>
      </w:r>
    </w:p>
    <w:p w:rsidR="00351AC8" w:rsidRDefault="00351AC8" w:rsidP="00351AC8">
      <w:pPr>
        <w:suppressLineNumbers/>
        <w:jc w:val="center"/>
        <w:rPr>
          <w:b/>
          <w:i/>
        </w:rPr>
      </w:pPr>
    </w:p>
    <w:p w:rsidR="00351AC8" w:rsidRDefault="00351AC8" w:rsidP="00351AC8">
      <w:pPr>
        <w:pStyle w:val="1"/>
        <w:ind w:firstLine="140"/>
        <w:jc w:val="both"/>
      </w:pPr>
      <w:r>
        <w:rPr>
          <w:rFonts w:ascii="Times New Roman" w:hAnsi="Times New Roman"/>
        </w:rPr>
        <w:t xml:space="preserve">Машина для дифференцированного внесения жидких минеральных удобрений, содержащая транспортное средство с установленными на нем </w:t>
      </w:r>
      <w:proofErr w:type="spellStart"/>
      <w:r>
        <w:rPr>
          <w:rFonts w:ascii="Times New Roman" w:hAnsi="Times New Roman"/>
        </w:rPr>
        <w:t>гидрорезервуаром</w:t>
      </w:r>
      <w:proofErr w:type="spellEnd"/>
      <w:r>
        <w:rPr>
          <w:rFonts w:ascii="Times New Roman" w:hAnsi="Times New Roman"/>
        </w:rPr>
        <w:t xml:space="preserve"> для удобрений, компрессором, ресивером, дозатором, эжектором, системами подачи, регулирования и распределения удобрений и сжатого воздуха, штангой с рабочими органами, блоком контроля и управления работой машины, при этом эжектор последовательно соединен с центральным статическим </w:t>
      </w:r>
      <w:proofErr w:type="spellStart"/>
      <w:r>
        <w:rPr>
          <w:rFonts w:ascii="Times New Roman" w:hAnsi="Times New Roman"/>
        </w:rPr>
        <w:t>закручивателем</w:t>
      </w:r>
      <w:proofErr w:type="spellEnd"/>
      <w:r>
        <w:rPr>
          <w:rFonts w:ascii="Times New Roman" w:hAnsi="Times New Roman"/>
        </w:rPr>
        <w:t xml:space="preserve"> потока, который, в свою очередь, соединен с каждым из параллельных статических </w:t>
      </w:r>
      <w:proofErr w:type="spellStart"/>
      <w:r>
        <w:rPr>
          <w:rFonts w:ascii="Times New Roman" w:hAnsi="Times New Roman"/>
        </w:rPr>
        <w:t>закручивателей</w:t>
      </w:r>
      <w:proofErr w:type="spellEnd"/>
      <w:r>
        <w:rPr>
          <w:rFonts w:ascii="Times New Roman" w:hAnsi="Times New Roman"/>
        </w:rPr>
        <w:t xml:space="preserve"> потока на входе в распределительные коллекторы, причем статические </w:t>
      </w:r>
      <w:proofErr w:type="spellStart"/>
      <w:r>
        <w:rPr>
          <w:rFonts w:ascii="Times New Roman" w:hAnsi="Times New Roman"/>
        </w:rPr>
        <w:t>закручиватели</w:t>
      </w:r>
      <w:proofErr w:type="spellEnd"/>
      <w:r>
        <w:rPr>
          <w:rFonts w:ascii="Times New Roman" w:hAnsi="Times New Roman"/>
        </w:rPr>
        <w:t xml:space="preserve"> потока выполнены в виде винтовой вставки с шагом не менее диаметра трубопровода, в котором они устанавливаются, </w:t>
      </w:r>
      <w:r>
        <w:rPr>
          <w:rFonts w:ascii="Times New Roman" w:hAnsi="Times New Roman"/>
          <w:b/>
          <w:bCs/>
          <w:i/>
          <w:iCs/>
        </w:rPr>
        <w:t>отличающаяся</w:t>
      </w:r>
      <w:r>
        <w:rPr>
          <w:rFonts w:ascii="Times New Roman" w:hAnsi="Times New Roman"/>
        </w:rPr>
        <w:t xml:space="preserve"> тем, что</w:t>
      </w:r>
      <w:r>
        <w:rPr>
          <w:rFonts w:ascii="Times New Roman" w:hAnsi="Times New Roman"/>
          <w:lang w:val="kk-KZ"/>
        </w:rPr>
        <w:t xml:space="preserve"> </w:t>
      </w:r>
      <w:r>
        <w:rPr>
          <w:rFonts w:ascii="Times New Roman" w:hAnsi="Times New Roman"/>
        </w:rPr>
        <w:t xml:space="preserve">статические </w:t>
      </w:r>
      <w:proofErr w:type="spellStart"/>
      <w:r>
        <w:rPr>
          <w:rFonts w:ascii="Times New Roman" w:hAnsi="Times New Roman"/>
        </w:rPr>
        <w:t>закручиватели</w:t>
      </w:r>
      <w:proofErr w:type="spellEnd"/>
      <w:r>
        <w:rPr>
          <w:rFonts w:ascii="Times New Roman" w:hAnsi="Times New Roman"/>
        </w:rPr>
        <w:t xml:space="preserve"> потока состоят из корпуса цилиндрической формы и винтовой вставки, при этом</w:t>
      </w:r>
      <w:r>
        <w:rPr>
          <w:rFonts w:ascii="Times New Roman" w:hAnsi="Times New Roman"/>
          <w:lang w:val="kk-KZ"/>
        </w:rPr>
        <w:t xml:space="preserve"> </w:t>
      </w:r>
      <w:r>
        <w:rPr>
          <w:rFonts w:ascii="Times New Roman" w:hAnsi="Times New Roman"/>
        </w:rPr>
        <w:t xml:space="preserve">винтовые вставки выполнены в виде винтовых цилиндрических пружин вставленных в корпуса статических </w:t>
      </w:r>
      <w:proofErr w:type="spellStart"/>
      <w:r>
        <w:rPr>
          <w:rFonts w:ascii="Times New Roman" w:hAnsi="Times New Roman"/>
        </w:rPr>
        <w:t>закручивателей</w:t>
      </w:r>
      <w:proofErr w:type="spellEnd"/>
      <w:r>
        <w:rPr>
          <w:rFonts w:ascii="Times New Roman" w:hAnsi="Times New Roman"/>
        </w:rPr>
        <w:t xml:space="preserve"> потока с зазорами 1-2 мм в диаметральном, направлении, причем профили винтовых цилиндрических пружин выполнены в виде равнобоких трапеций, обращенных большими основаниями к внутренним стенкам корпусов статических </w:t>
      </w:r>
      <w:proofErr w:type="spellStart"/>
      <w:r>
        <w:rPr>
          <w:rFonts w:ascii="Times New Roman" w:hAnsi="Times New Roman"/>
        </w:rPr>
        <w:t>закручивателей</w:t>
      </w:r>
      <w:proofErr w:type="spellEnd"/>
      <w:r>
        <w:rPr>
          <w:rFonts w:ascii="Times New Roman" w:hAnsi="Times New Roman"/>
        </w:rPr>
        <w:t xml:space="preserve"> и меньшими к оси их симметрии с углом наклона боковых сторон равнобоких трапеций сечений к их оси симметрии в 30-35 градусов, причем высота сечений профилей равна ширине их большего основания и составляет 0,1 от внутреннего диаметра </w:t>
      </w:r>
      <w:r>
        <w:rPr>
          <w:rFonts w:ascii="Times New Roman" w:hAnsi="Times New Roman"/>
          <w:lang w:val="en-US"/>
        </w:rPr>
        <w:t>D</w:t>
      </w:r>
      <w:r>
        <w:rPr>
          <w:rFonts w:ascii="Times New Roman" w:hAnsi="Times New Roman"/>
        </w:rPr>
        <w:t xml:space="preserve"> корпусов,</w:t>
      </w:r>
      <w:r>
        <w:rPr>
          <w:rFonts w:ascii="Times New Roman" w:hAnsi="Times New Roman"/>
          <w:lang w:val="kk-KZ"/>
        </w:rPr>
        <w:t xml:space="preserve"> </w:t>
      </w:r>
      <w:r>
        <w:rPr>
          <w:rFonts w:ascii="Times New Roman" w:hAnsi="Times New Roman"/>
        </w:rPr>
        <w:t xml:space="preserve">шаг </w:t>
      </w:r>
      <w:r>
        <w:rPr>
          <w:rFonts w:ascii="Times New Roman" w:hAnsi="Times New Roman"/>
          <w:lang w:val="en-US"/>
        </w:rPr>
        <w:t>t</w:t>
      </w:r>
      <w:r>
        <w:rPr>
          <w:rFonts w:ascii="Times New Roman" w:hAnsi="Times New Roman"/>
        </w:rPr>
        <w:t xml:space="preserve"> статических </w:t>
      </w:r>
      <w:proofErr w:type="spellStart"/>
      <w:r>
        <w:rPr>
          <w:rFonts w:ascii="Times New Roman" w:hAnsi="Times New Roman"/>
        </w:rPr>
        <w:t>закручивателей</w:t>
      </w:r>
      <w:proofErr w:type="spellEnd"/>
      <w:r>
        <w:rPr>
          <w:rFonts w:ascii="Times New Roman" w:hAnsi="Times New Roman"/>
        </w:rPr>
        <w:t xml:space="preserve"> не менее диаметра </w:t>
      </w:r>
      <w:r>
        <w:rPr>
          <w:rFonts w:ascii="Times New Roman" w:hAnsi="Times New Roman"/>
          <w:lang w:val="en-US"/>
        </w:rPr>
        <w:t>D</w:t>
      </w:r>
      <w:r>
        <w:rPr>
          <w:rFonts w:ascii="Times New Roman" w:hAnsi="Times New Roman"/>
        </w:rPr>
        <w:t xml:space="preserve"> корпусов, при этом</w:t>
      </w:r>
      <w:r>
        <w:rPr>
          <w:rFonts w:ascii="Times New Roman" w:hAnsi="Times New Roman"/>
          <w:lang w:val="kk-KZ"/>
        </w:rPr>
        <w:t xml:space="preserve"> </w:t>
      </w:r>
      <w:r>
        <w:rPr>
          <w:rFonts w:ascii="Times New Roman" w:hAnsi="Times New Roman"/>
        </w:rPr>
        <w:t xml:space="preserve">торцы винтовых вставок статических </w:t>
      </w:r>
      <w:proofErr w:type="spellStart"/>
      <w:r>
        <w:rPr>
          <w:rFonts w:ascii="Times New Roman" w:hAnsi="Times New Roman"/>
        </w:rPr>
        <w:t>закручивателей</w:t>
      </w:r>
      <w:proofErr w:type="spellEnd"/>
      <w:r>
        <w:rPr>
          <w:rFonts w:ascii="Times New Roman" w:hAnsi="Times New Roman"/>
        </w:rPr>
        <w:t xml:space="preserve"> потока ограничены в своем осевом перемещении торцами присоединенных гайками к корпусам статических </w:t>
      </w:r>
      <w:proofErr w:type="spellStart"/>
      <w:r>
        <w:rPr>
          <w:rFonts w:ascii="Times New Roman" w:hAnsi="Times New Roman"/>
        </w:rPr>
        <w:t>закручивателей</w:t>
      </w:r>
      <w:proofErr w:type="spellEnd"/>
      <w:r>
        <w:rPr>
          <w:rFonts w:ascii="Times New Roman" w:hAnsi="Times New Roman"/>
        </w:rPr>
        <w:t xml:space="preserve"> потока </w:t>
      </w:r>
      <w:proofErr w:type="spellStart"/>
      <w:r>
        <w:rPr>
          <w:rFonts w:ascii="Times New Roman" w:hAnsi="Times New Roman"/>
        </w:rPr>
        <w:t>гидропневмо</w:t>
      </w:r>
      <w:proofErr w:type="spellEnd"/>
      <w:r>
        <w:rPr>
          <w:rFonts w:ascii="Times New Roman" w:hAnsi="Times New Roman"/>
        </w:rPr>
        <w:t>-трубопроводов с осевыми зазорами между торцами последних и торцами винтовых вставок, при этом</w:t>
      </w:r>
      <w:r>
        <w:rPr>
          <w:rFonts w:ascii="Times New Roman" w:hAnsi="Times New Roman"/>
          <w:lang w:val="kk-KZ"/>
        </w:rPr>
        <w:t xml:space="preserve"> </w:t>
      </w:r>
      <w:r>
        <w:rPr>
          <w:rFonts w:ascii="Times New Roman" w:hAnsi="Times New Roman"/>
        </w:rPr>
        <w:t xml:space="preserve">винтовые вставки выполненные в виде винтовых цилиндрических пружин, вставленных в корпуса статических </w:t>
      </w:r>
      <w:proofErr w:type="spellStart"/>
      <w:r>
        <w:rPr>
          <w:rFonts w:ascii="Times New Roman" w:hAnsi="Times New Roman"/>
        </w:rPr>
        <w:t>закручивателей</w:t>
      </w:r>
      <w:proofErr w:type="spellEnd"/>
      <w:r>
        <w:rPr>
          <w:rFonts w:ascii="Times New Roman" w:hAnsi="Times New Roman"/>
        </w:rPr>
        <w:t xml:space="preserve"> потока имеют направление навивки пружин правое, а винтовая вставка, выполненная в виде винтовой цилиндрической пружины, вставленная в корпус центрального статического </w:t>
      </w:r>
      <w:proofErr w:type="spellStart"/>
      <w:r>
        <w:rPr>
          <w:rFonts w:ascii="Times New Roman" w:hAnsi="Times New Roman"/>
        </w:rPr>
        <w:t>закручивателя</w:t>
      </w:r>
      <w:proofErr w:type="spellEnd"/>
      <w:r>
        <w:rPr>
          <w:rFonts w:ascii="Times New Roman" w:hAnsi="Times New Roman"/>
        </w:rPr>
        <w:t xml:space="preserve"> потока, имеет направление навивки пружины левое, т.е. противоположное, а</w:t>
      </w:r>
      <w:r>
        <w:rPr>
          <w:rFonts w:ascii="Times New Roman" w:hAnsi="Times New Roman"/>
          <w:lang w:val="kk-KZ"/>
        </w:rPr>
        <w:t xml:space="preserve"> </w:t>
      </w:r>
      <w:r>
        <w:rPr>
          <w:rFonts w:ascii="Times New Roman" w:hAnsi="Times New Roman"/>
        </w:rPr>
        <w:t>форсунки для распыления жидкостей, например, удобрений и пестицидов, содержат корпус, последовательно расположенные впритык друг к другу сопловый элемент и дроссельный пакет, причём дроссельный пакет выполнен в виде трёх последовательно установленных дроссельных вставок с дроссельными цилиндрическими отверстиями, имеющими проходные сечения, равные сечению сопла, причём каждая дроссельная вставка имеет вид цилиндрического тела, по оси симметрии которого выполнено цилиндрическое отверстие диаметром, равным диаметру сопла, при этом сопловый элемент со стороны дроссельных вставок и каждая дроссельная вставка со стороны своих боковых торцевых поверхностей имеют по одной из равных друг другу по объёму и форме выемок в виде усечённого прямого кругового конуса, при этом оси симметрии конических выемок совпадают с осью цилиндрических отверстий, а меньшие основания усечённых прямых круговых конусов каждой дроссельной вставки равны по площади цилиндрическому отверстию, образованы его краями и обращены друг к другу, причём цилиндрические отверстия первой и второй, считая в направлении хода жидкости удалённых от соплового элемента дроссельных вставок, содержат на их внутренних цилиндрических поверхностях углубления в виде винтовых канавок в виде многозаходной трубной резьбы противоположной, например, у первой левой, а во второй - правой навивки, а расположенные со стороны соплового элемента выемки в виде усечённого прямого кругового конуса каждой вставки имеют больший острый угол между диаметрально противоположными образующими их боковой поверхности, чем соприкасающиеся с ними равными общими большими основаниями выемки в виде усечённого прямого кругового конуса соплового элемента и выемки дроссельных вставок, расположенные на их противоположных сопловому элементу торцах.</w:t>
      </w:r>
    </w:p>
    <w:p w:rsidR="00D54DA9" w:rsidRDefault="00351AC8">
      <w:bookmarkStart w:id="0" w:name="_GoBack"/>
      <w:bookmarkEnd w:id="0"/>
    </w:p>
    <w:sectPr w:rsidR="00D54DA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2"/>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1AC8"/>
    <w:rsid w:val="00351AC8"/>
    <w:rsid w:val="00605462"/>
    <w:rsid w:val="00CC2A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7E8D74-0678-4E60-AC35-114BEF5F3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51AC8"/>
    <w:pPr>
      <w:suppressAutoHyphens/>
      <w:overflowPunct w:val="0"/>
      <w:autoSpaceDE w:val="0"/>
      <w:spacing w:after="0" w:line="240" w:lineRule="auto"/>
      <w:textAlignment w:val="baseline"/>
    </w:pPr>
    <w:rPr>
      <w:rFonts w:ascii="Times New Roman" w:eastAsia="Times New Roman" w:hAnsi="Times New Roman" w:cs="Times New Roman"/>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Текст1"/>
    <w:basedOn w:val="a"/>
    <w:rsid w:val="00351AC8"/>
    <w:pPr>
      <w:overflowPunct/>
      <w:autoSpaceDE/>
      <w:textAlignment w:val="auto"/>
    </w:pPr>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592</Words>
  <Characters>3377</Characters>
  <Application>Microsoft Office Word</Application>
  <DocSecurity>0</DocSecurity>
  <Lines>28</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Женысова Данагуль</dc:creator>
  <cp:keywords/>
  <dc:description/>
  <cp:lastModifiedBy>Женысова Данагуль</cp:lastModifiedBy>
  <cp:revision>1</cp:revision>
  <dcterms:created xsi:type="dcterms:W3CDTF">2022-05-05T06:12:00Z</dcterms:created>
  <dcterms:modified xsi:type="dcterms:W3CDTF">2022-05-05T06:12:00Z</dcterms:modified>
</cp:coreProperties>
</file>