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1363" w:rsidRDefault="00F71363" w:rsidP="00F71363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F71363" w:rsidRDefault="00F71363" w:rsidP="00F71363">
      <w:pPr>
        <w:suppressLineNumbers/>
        <w:jc w:val="center"/>
        <w:rPr>
          <w:b/>
          <w:i/>
        </w:rPr>
      </w:pPr>
    </w:p>
    <w:p w:rsidR="00F71363" w:rsidRDefault="00F71363" w:rsidP="00F7136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Способ быстрого высушивания гербарных экземпляров растений, включающий помещение в прокладки из фильтровальной бумаги с </w:t>
      </w:r>
      <w:proofErr w:type="spellStart"/>
      <w:r>
        <w:rPr>
          <w:rFonts w:ascii="Times New Roman" w:hAnsi="Times New Roman"/>
        </w:rPr>
        <w:t>водоотнимающим</w:t>
      </w:r>
      <w:proofErr w:type="spellEnd"/>
      <w:r>
        <w:rPr>
          <w:rFonts w:ascii="Times New Roman" w:hAnsi="Times New Roman"/>
        </w:rPr>
        <w:t xml:space="preserve"> агентом,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в качестве </w:t>
      </w:r>
      <w:proofErr w:type="spellStart"/>
      <w:r>
        <w:rPr>
          <w:rFonts w:ascii="Times New Roman" w:hAnsi="Times New Roman"/>
        </w:rPr>
        <w:t>водоотнимающего</w:t>
      </w:r>
      <w:proofErr w:type="spellEnd"/>
      <w:r>
        <w:rPr>
          <w:rFonts w:ascii="Times New Roman" w:hAnsi="Times New Roman"/>
        </w:rPr>
        <w:t xml:space="preserve"> агента используют безводный сульфат меди, который тонким слоем с двух сторон наносят на растение, укладываемое между слоями фильтровальной бумаги после легкого прессования, при высушивании гербарного образца от 12-15 часов до 2-3 суток без смены прокладок.</w:t>
      </w:r>
    </w:p>
    <w:p w:rsidR="00D54DA9" w:rsidRDefault="00F71363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363"/>
    <w:rsid w:val="00605462"/>
    <w:rsid w:val="00CC2A79"/>
    <w:rsid w:val="00F71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9EA354-7D2A-4BFE-A7B6-58090B741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1363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F71363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2022-05-05T06:06:00Z</dcterms:created>
  <dcterms:modified xsi:type="dcterms:W3CDTF">2022-05-05T06:06:00Z</dcterms:modified>
</cp:coreProperties>
</file>