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1A5C" w:rsidRDefault="00E61A5C" w:rsidP="00E61A5C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E61A5C" w:rsidRDefault="00E61A5C" w:rsidP="00E61A5C">
      <w:pPr>
        <w:suppressLineNumbers/>
        <w:jc w:val="center"/>
        <w:rPr>
          <w:b/>
          <w:i/>
        </w:rPr>
      </w:pPr>
    </w:p>
    <w:p w:rsidR="00E61A5C" w:rsidRDefault="00E61A5C" w:rsidP="00E61A5C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Способ получения регулятора всхожести семян, роста и развития растений, включающий использование геля бентонита, метод </w:t>
      </w:r>
      <w:proofErr w:type="spellStart"/>
      <w:r>
        <w:rPr>
          <w:rFonts w:ascii="Times New Roman" w:hAnsi="Times New Roman"/>
        </w:rPr>
        <w:t>механоактивации</w:t>
      </w:r>
      <w:proofErr w:type="spellEnd"/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для получения органоминерального препарата-регулятора дополнительно используют черенки Ивы белой (</w:t>
      </w:r>
      <w:proofErr w:type="spellStart"/>
      <w:r>
        <w:rPr>
          <w:rFonts w:ascii="Times New Roman" w:hAnsi="Times New Roman"/>
        </w:rPr>
        <w:t>Salix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alba</w:t>
      </w:r>
      <w:proofErr w:type="spellEnd"/>
      <w:r>
        <w:rPr>
          <w:rFonts w:ascii="Times New Roman" w:hAnsi="Times New Roman"/>
        </w:rPr>
        <w:t xml:space="preserve"> L.), которые выращивают в геле бентонита при комнатной температуре 20-25ºС до появления листьев и корней, выдерживают их в холодильнике при 2-4ºС – 10 суток, полученный целевой продукт используют в разведении 1:10.</w:t>
      </w:r>
    </w:p>
    <w:p w:rsidR="00D54DA9" w:rsidRDefault="00E61A5C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1A5C"/>
    <w:rsid w:val="00605462"/>
    <w:rsid w:val="00CC2A79"/>
    <w:rsid w:val="00E61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6154A03-0623-4809-B236-24CA212810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1A5C"/>
    <w:pPr>
      <w:suppressAutoHyphens/>
      <w:overflowPunct w:val="0"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E61A5C"/>
    <w:pPr>
      <w:overflowPunct/>
      <w:autoSpaceDE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088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75</Words>
  <Characters>429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2022-04-15T10:17:00Z</dcterms:created>
  <dcterms:modified xsi:type="dcterms:W3CDTF">2022-04-15T10:18:00Z</dcterms:modified>
</cp:coreProperties>
</file>